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lang w:val="et-EE"/>
          <w14:shadow w14:blurRad="50800" w14:dist="50800" w14:dir="5400000" w14:sx="0" w14:sy="0" w14:kx="0" w14:ky="0" w14:algn="ctr">
            <w14:srgbClr w14:val="000000">
              <w14:alpha w14:val="50000"/>
            </w14:srgbClr>
          </w14:shadow>
        </w:rPr>
        <w:id w:val="1908185886"/>
        <w:docPartObj>
          <w:docPartGallery w:val="Cover Pages"/>
          <w:docPartUnique/>
        </w:docPartObj>
      </w:sdtPr>
      <w:sdtEndPr>
        <w:rPr>
          <w14:shadow w14:blurRad="0" w14:dist="0" w14:dir="0" w14:sx="0" w14:sy="0" w14:kx="0" w14:ky="0" w14:algn="none">
            <w14:srgbClr w14:val="000000"/>
          </w14:shadow>
        </w:rPr>
      </w:sdtEndPr>
      <w:sdtContent>
        <w:p w14:paraId="5B22F5FD" w14:textId="05F98C6C" w:rsidR="00830153" w:rsidRPr="00F37FFA" w:rsidRDefault="007B1408">
          <w:pPr>
            <w:rPr>
              <w:lang w:val="et-EE"/>
              <w14:shadow w14:blurRad="50800" w14:dist="50800" w14:dir="5400000" w14:sx="0" w14:sy="0" w14:kx="0" w14:ky="0" w14:algn="ctr">
                <w14:srgbClr w14:val="000000">
                  <w14:alpha w14:val="50000"/>
                </w14:srgbClr>
              </w14:shadow>
            </w:rPr>
          </w:pPr>
          <w:r w:rsidRPr="00F37FFA">
            <w:rPr>
              <w:noProof/>
              <w:lang w:eastAsia="en-GB"/>
              <w14:shadow w14:blurRad="50800" w14:dist="50800" w14:dir="5400000" w14:sx="0" w14:sy="0" w14:kx="0" w14:ky="0" w14:algn="ctr">
                <w14:srgbClr w14:val="000000">
                  <w14:alpha w14:val="50000"/>
                </w14:srgbClr>
              </w14:shadow>
            </w:rPr>
            <w:drawing>
              <wp:anchor distT="0" distB="0" distL="114300" distR="114300" simplePos="0" relativeHeight="251658240" behindDoc="0" locked="0" layoutInCell="1" allowOverlap="1" wp14:anchorId="799723D4" wp14:editId="52532217">
                <wp:simplePos x="0" y="0"/>
                <wp:positionH relativeFrom="page">
                  <wp:posOffset>5268233</wp:posOffset>
                </wp:positionH>
                <wp:positionV relativeFrom="margin">
                  <wp:posOffset>-254182</wp:posOffset>
                </wp:positionV>
                <wp:extent cx="2109470" cy="459105"/>
                <wp:effectExtent l="0" t="0" r="5080" b="0"/>
                <wp:wrapSquare wrapText="bothSides"/>
                <wp:docPr id="9" name="Picture 9"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with low confidenc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09470" cy="459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7FFA">
            <w:rPr>
              <w:noProof/>
              <w:lang w:eastAsia="en-GB"/>
            </w:rPr>
            <w:drawing>
              <wp:anchor distT="0" distB="0" distL="114300" distR="114300" simplePos="0" relativeHeight="251658244" behindDoc="1" locked="0" layoutInCell="1" allowOverlap="1" wp14:anchorId="4B14CA6E" wp14:editId="4DE7DC7E">
                <wp:simplePos x="0" y="0"/>
                <wp:positionH relativeFrom="page">
                  <wp:posOffset>-312058</wp:posOffset>
                </wp:positionH>
                <wp:positionV relativeFrom="bottomMargin">
                  <wp:posOffset>-9806305</wp:posOffset>
                </wp:positionV>
                <wp:extent cx="4897755" cy="59055"/>
                <wp:effectExtent l="0" t="0" r="0" b="0"/>
                <wp:wrapTight wrapText="bothSides">
                  <wp:wrapPolygon edited="0">
                    <wp:start x="0" y="0"/>
                    <wp:lineTo x="0" y="13935"/>
                    <wp:lineTo x="21508" y="13935"/>
                    <wp:lineTo x="21508" y="0"/>
                    <wp:lineTo x="0" y="0"/>
                  </wp:wrapPolygon>
                </wp:wrapTight>
                <wp:docPr id="663113147" name="Picture 663113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29603" name=""/>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4897755" cy="59055"/>
                        </a:xfrm>
                        <a:prstGeom prst="rect">
                          <a:avLst/>
                        </a:prstGeom>
                      </pic:spPr>
                    </pic:pic>
                  </a:graphicData>
                </a:graphic>
                <wp14:sizeRelH relativeFrom="page">
                  <wp14:pctWidth>0</wp14:pctWidth>
                </wp14:sizeRelH>
                <wp14:sizeRelV relativeFrom="page">
                  <wp14:pctHeight>0</wp14:pctHeight>
                </wp14:sizeRelV>
              </wp:anchor>
            </w:drawing>
          </w:r>
          <w:r w:rsidR="0063151A" w:rsidRPr="00F37FFA">
            <w:rPr>
              <w:noProof/>
              <w:lang w:eastAsia="en-GB"/>
            </w:rPr>
            <w:drawing>
              <wp:anchor distT="0" distB="0" distL="114300" distR="114300" simplePos="0" relativeHeight="251658243" behindDoc="1" locked="0" layoutInCell="1" allowOverlap="1" wp14:anchorId="185ABC7A" wp14:editId="013E4BA0">
                <wp:simplePos x="0" y="0"/>
                <wp:positionH relativeFrom="page">
                  <wp:posOffset>0</wp:posOffset>
                </wp:positionH>
                <wp:positionV relativeFrom="bottomMargin">
                  <wp:posOffset>-9966234</wp:posOffset>
                </wp:positionV>
                <wp:extent cx="4897755" cy="59055"/>
                <wp:effectExtent l="0" t="0" r="0" b="0"/>
                <wp:wrapTight wrapText="bothSides">
                  <wp:wrapPolygon edited="0">
                    <wp:start x="0" y="0"/>
                    <wp:lineTo x="0" y="13935"/>
                    <wp:lineTo x="21508" y="13935"/>
                    <wp:lineTo x="21508" y="0"/>
                    <wp:lineTo x="0" y="0"/>
                  </wp:wrapPolygon>
                </wp:wrapTight>
                <wp:docPr id="690258603" name="Picture 690258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29603" name=""/>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4897755" cy="59055"/>
                        </a:xfrm>
                        <a:prstGeom prst="rect">
                          <a:avLst/>
                        </a:prstGeom>
                      </pic:spPr>
                    </pic:pic>
                  </a:graphicData>
                </a:graphic>
                <wp14:sizeRelH relativeFrom="page">
                  <wp14:pctWidth>0</wp14:pctWidth>
                </wp14:sizeRelH>
                <wp14:sizeRelV relativeFrom="page">
                  <wp14:pctHeight>0</wp14:pctHeight>
                </wp14:sizeRelV>
              </wp:anchor>
            </w:drawing>
          </w:r>
        </w:p>
        <w:p w14:paraId="2D9DAE66" w14:textId="23BDECD7" w:rsidR="00830153" w:rsidRPr="00F37FFA" w:rsidRDefault="00830153">
          <w:pPr>
            <w:rPr>
              <w:lang w:val="et-EE"/>
            </w:rPr>
          </w:pPr>
        </w:p>
        <w:p w14:paraId="2A9ADEB0" w14:textId="28520F82" w:rsidR="00830153" w:rsidRPr="00F37FFA" w:rsidRDefault="00830153">
          <w:pPr>
            <w:rPr>
              <w:lang w:val="et-EE"/>
            </w:rPr>
          </w:pPr>
        </w:p>
        <w:p w14:paraId="5CCAC28E" w14:textId="46E4B5A9" w:rsidR="00062314" w:rsidRPr="00F37FFA" w:rsidRDefault="00B74AB0" w:rsidP="009273AA">
          <w:pPr>
            <w:ind w:left="0"/>
            <w:rPr>
              <w:lang w:val="et-EE"/>
            </w:rPr>
          </w:pPr>
          <w:r w:rsidRPr="00F37FFA">
            <w:rPr>
              <w:noProof/>
              <w:color w:val="000000" w:themeColor="text1"/>
              <w:lang w:eastAsia="en-GB"/>
            </w:rPr>
            <w:drawing>
              <wp:anchor distT="0" distB="0" distL="114300" distR="114300" simplePos="0" relativeHeight="251658241" behindDoc="1" locked="0" layoutInCell="1" allowOverlap="1" wp14:anchorId="1348043F" wp14:editId="316D9E9E">
                <wp:simplePos x="0" y="0"/>
                <wp:positionH relativeFrom="column">
                  <wp:posOffset>696529</wp:posOffset>
                </wp:positionH>
                <wp:positionV relativeFrom="page">
                  <wp:posOffset>2004227</wp:posOffset>
                </wp:positionV>
                <wp:extent cx="5511800" cy="2578100"/>
                <wp:effectExtent l="0" t="0" r="0" b="0"/>
                <wp:wrapNone/>
                <wp:docPr id="480536152" name="Picture 1" descr="A logo for a company&#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536152" name="Picture 1" descr="A logo for a company&#10;&#10;Description automatically generated with low confidence"/>
                        <pic:cNvPicPr/>
                      </pic:nvPicPr>
                      <pic:blipFill>
                        <a:blip r:embed="rId14">
                          <a:extLst>
                            <a:ext uri="{28A0092B-C50C-407E-A947-70E740481C1C}">
                              <a14:useLocalDpi xmlns:a14="http://schemas.microsoft.com/office/drawing/2010/main" val="0"/>
                            </a:ext>
                          </a:extLst>
                        </a:blip>
                        <a:stretch>
                          <a:fillRect/>
                        </a:stretch>
                      </pic:blipFill>
                      <pic:spPr>
                        <a:xfrm>
                          <a:off x="0" y="0"/>
                          <a:ext cx="5511800" cy="2578100"/>
                        </a:xfrm>
                        <a:prstGeom prst="rect">
                          <a:avLst/>
                        </a:prstGeom>
                      </pic:spPr>
                    </pic:pic>
                  </a:graphicData>
                </a:graphic>
              </wp:anchor>
            </w:drawing>
          </w:r>
        </w:p>
        <w:tbl>
          <w:tblPr>
            <w:tblpPr w:leftFromText="187" w:rightFromText="187" w:vertAnchor="page" w:horzAnchor="margin" w:tblpXSpec="center" w:tblpY="6654"/>
            <w:tblW w:w="4000" w:type="pct"/>
            <w:tblBorders>
              <w:left w:val="single" w:sz="12" w:space="0" w:color="17406D" w:themeColor="accent1"/>
            </w:tblBorders>
            <w:tblCellMar>
              <w:left w:w="144" w:type="dxa"/>
              <w:right w:w="115" w:type="dxa"/>
            </w:tblCellMar>
            <w:tblLook w:val="04A0" w:firstRow="1" w:lastRow="0" w:firstColumn="1" w:lastColumn="0" w:noHBand="0" w:noVBand="1"/>
          </w:tblPr>
          <w:tblGrid>
            <w:gridCol w:w="8373"/>
          </w:tblGrid>
          <w:tr w:rsidR="00830153" w:rsidRPr="00F37FFA" w14:paraId="24D11778" w14:textId="77777777" w:rsidTr="00E32ECC">
            <w:tc>
              <w:tcPr>
                <w:tcW w:w="8373" w:type="dxa"/>
                <w:tcBorders>
                  <w:left w:val="nil"/>
                  <w:bottom w:val="nil"/>
                </w:tcBorders>
                <w:tcMar>
                  <w:top w:w="216" w:type="dxa"/>
                  <w:left w:w="115" w:type="dxa"/>
                  <w:bottom w:w="216" w:type="dxa"/>
                  <w:right w:w="115" w:type="dxa"/>
                </w:tcMar>
              </w:tcPr>
              <w:p w14:paraId="144E8F03" w14:textId="35F205F8" w:rsidR="00830153" w:rsidRPr="00F37FFA" w:rsidRDefault="00830153" w:rsidP="00830153">
                <w:pPr>
                  <w:pStyle w:val="NoSpacing"/>
                  <w:rPr>
                    <w:color w:val="112F51" w:themeColor="accent1" w:themeShade="BF"/>
                    <w:sz w:val="24"/>
                    <w:lang w:val="et-EE"/>
                  </w:rPr>
                </w:pPr>
              </w:p>
            </w:tc>
          </w:tr>
          <w:tr w:rsidR="00830153" w:rsidRPr="00F37FFA" w14:paraId="765D17C8" w14:textId="77777777" w:rsidTr="00E32ECC">
            <w:tc>
              <w:tcPr>
                <w:tcW w:w="8373" w:type="dxa"/>
                <w:tcBorders>
                  <w:left w:val="nil"/>
                </w:tcBorders>
              </w:tcPr>
              <w:sdt>
                <w:sdtPr>
                  <w:rPr>
                    <w:rFonts w:asciiTheme="majorHAnsi" w:eastAsiaTheme="majorEastAsia" w:hAnsiTheme="majorHAnsi" w:cstheme="majorBidi"/>
                    <w:color w:val="387026" w:themeColor="accent5" w:themeShade="80"/>
                    <w:sz w:val="88"/>
                    <w:szCs w:val="88"/>
                    <w:lang w:val="et-EE"/>
                  </w:rPr>
                  <w:alias w:val="Title"/>
                  <w:id w:val="13406919"/>
                  <w:placeholder>
                    <w:docPart w:val="EA22AB25EE7B4BF3BDF7D0551A30D216"/>
                  </w:placeholder>
                  <w:dataBinding w:prefixMappings="xmlns:ns0='http://schemas.openxmlformats.org/package/2006/metadata/core-properties' xmlns:ns1='http://purl.org/dc/elements/1.1/'" w:xpath="/ns0:coreProperties[1]/ns1:title[1]" w:storeItemID="{6C3C8BC8-F283-45AE-878A-BAB7291924A1}"/>
                  <w:text/>
                </w:sdtPr>
                <w:sdtEndPr/>
                <w:sdtContent>
                  <w:p w14:paraId="047E24F9" w14:textId="1845A187" w:rsidR="00830153" w:rsidRPr="00F37FFA" w:rsidRDefault="001331C0" w:rsidP="001C27B5">
                    <w:pPr>
                      <w:pStyle w:val="NoSpacing"/>
                      <w:spacing w:line="216" w:lineRule="auto"/>
                      <w:jc w:val="center"/>
                      <w:rPr>
                        <w:rFonts w:asciiTheme="majorHAnsi" w:eastAsiaTheme="majorEastAsia" w:hAnsiTheme="majorHAnsi" w:cstheme="majorBidi"/>
                        <w:color w:val="17406D" w:themeColor="accent1"/>
                        <w:sz w:val="88"/>
                        <w:szCs w:val="88"/>
                        <w:lang w:val="et-EE"/>
                      </w:rPr>
                    </w:pPr>
                    <w:r w:rsidRPr="00F37FFA">
                      <w:rPr>
                        <w:rFonts w:asciiTheme="majorHAnsi" w:eastAsiaTheme="majorEastAsia" w:hAnsiTheme="majorHAnsi" w:cstheme="majorBidi"/>
                        <w:color w:val="387026" w:themeColor="accent5" w:themeShade="80"/>
                        <w:sz w:val="88"/>
                        <w:szCs w:val="88"/>
                        <w:lang w:val="et-EE"/>
                      </w:rPr>
                      <w:t xml:space="preserve">WP2 </w:t>
                    </w:r>
                    <w:r w:rsidR="000304AE" w:rsidRPr="00F37FFA">
                      <w:rPr>
                        <w:rFonts w:asciiTheme="majorHAnsi" w:eastAsiaTheme="majorEastAsia" w:hAnsiTheme="majorHAnsi" w:cstheme="majorBidi"/>
                        <w:color w:val="387026" w:themeColor="accent5" w:themeShade="80"/>
                        <w:sz w:val="88"/>
                        <w:szCs w:val="88"/>
                        <w:lang w:val="et-EE"/>
                      </w:rPr>
                      <w:t>Tehniline ülesanne</w:t>
                    </w:r>
                  </w:p>
                </w:sdtContent>
              </w:sdt>
            </w:tc>
          </w:tr>
          <w:tr w:rsidR="00830153" w:rsidRPr="00F37FFA" w14:paraId="295BF6BF" w14:textId="77777777" w:rsidTr="00E32ECC">
            <w:sdt>
              <w:sdtPr>
                <w:rPr>
                  <w:color w:val="112F51" w:themeColor="accent1" w:themeShade="BF"/>
                  <w:sz w:val="24"/>
                  <w:szCs w:val="24"/>
                  <w:lang w:val="et-EE"/>
                </w:rPr>
                <w:alias w:val="Subtitle"/>
                <w:id w:val="13406923"/>
                <w:placeholder>
                  <w:docPart w:val="E89DED81CAEE478E94CFD8A2C56DF181"/>
                </w:placeholder>
                <w:dataBinding w:prefixMappings="xmlns:ns0='http://schemas.openxmlformats.org/package/2006/metadata/core-properties' xmlns:ns1='http://purl.org/dc/elements/1.1/'" w:xpath="/ns0:coreProperties[1]/ns1:subject[1]" w:storeItemID="{6C3C8BC8-F283-45AE-878A-BAB7291924A1}"/>
                <w:text/>
              </w:sdtPr>
              <w:sdtEndPr/>
              <w:sdtContent>
                <w:tc>
                  <w:tcPr>
                    <w:tcW w:w="8373" w:type="dxa"/>
                    <w:tcBorders>
                      <w:left w:val="nil"/>
                    </w:tcBorders>
                    <w:tcMar>
                      <w:top w:w="216" w:type="dxa"/>
                      <w:left w:w="115" w:type="dxa"/>
                      <w:bottom w:w="216" w:type="dxa"/>
                      <w:right w:w="115" w:type="dxa"/>
                    </w:tcMar>
                  </w:tcPr>
                  <w:p w14:paraId="6C663DC1" w14:textId="051488B6" w:rsidR="00830153" w:rsidRPr="00F37FFA" w:rsidRDefault="003714A6" w:rsidP="00590113">
                    <w:pPr>
                      <w:pStyle w:val="NoSpacing"/>
                      <w:jc w:val="center"/>
                      <w:rPr>
                        <w:color w:val="112F51" w:themeColor="accent1" w:themeShade="BF"/>
                        <w:sz w:val="24"/>
                        <w:lang w:val="et-EE"/>
                      </w:rPr>
                    </w:pPr>
                    <w:r>
                      <w:rPr>
                        <w:color w:val="112F51" w:themeColor="accent1" w:themeShade="BF"/>
                        <w:sz w:val="24"/>
                        <w:szCs w:val="24"/>
                        <w:lang w:val="et-EE"/>
                      </w:rPr>
                      <w:t>Narva pilootalal maaparandussüsteemi (sh mahuti ja torust</w:t>
                    </w:r>
                    <w:r w:rsidR="00EF7783">
                      <w:rPr>
                        <w:color w:val="112F51" w:themeColor="accent1" w:themeShade="BF"/>
                        <w:sz w:val="24"/>
                        <w:szCs w:val="24"/>
                        <w:lang w:val="et-EE"/>
                      </w:rPr>
                      <w:t>ik) projekteerimine</w:t>
                    </w:r>
                  </w:p>
                </w:tc>
              </w:sdtContent>
            </w:sdt>
          </w:tr>
          <w:tr w:rsidR="009A1F9C" w:rsidRPr="00AA1DCB" w14:paraId="0E8A276E" w14:textId="77777777" w:rsidTr="00E32ECC">
            <w:tc>
              <w:tcPr>
                <w:tcW w:w="8373" w:type="dxa"/>
                <w:tcBorders>
                  <w:left w:val="nil"/>
                </w:tcBorders>
                <w:tcMar>
                  <w:top w:w="216" w:type="dxa"/>
                  <w:left w:w="115" w:type="dxa"/>
                  <w:bottom w:w="216" w:type="dxa"/>
                  <w:right w:w="115" w:type="dxa"/>
                </w:tcMar>
              </w:tcPr>
              <w:p w14:paraId="0B52A2A6" w14:textId="77777777" w:rsidR="009A1F9C" w:rsidRPr="00F37FFA" w:rsidRDefault="009A1F9C" w:rsidP="00590113">
                <w:pPr>
                  <w:pStyle w:val="NoSpacing"/>
                  <w:jc w:val="center"/>
                  <w:rPr>
                    <w:i/>
                    <w:iCs/>
                    <w:sz w:val="18"/>
                    <w:szCs w:val="18"/>
                    <w:lang w:val="et-EE"/>
                  </w:rPr>
                </w:pPr>
              </w:p>
              <w:p w14:paraId="4FAB3CFE" w14:textId="77777777" w:rsidR="009A1F9C" w:rsidRPr="00F37FFA" w:rsidRDefault="009A1F9C" w:rsidP="00590113">
                <w:pPr>
                  <w:pStyle w:val="NoSpacing"/>
                  <w:jc w:val="center"/>
                  <w:rPr>
                    <w:i/>
                    <w:iCs/>
                    <w:sz w:val="18"/>
                    <w:szCs w:val="18"/>
                    <w:lang w:val="et-EE"/>
                  </w:rPr>
                </w:pPr>
              </w:p>
              <w:p w14:paraId="6F4CA318" w14:textId="77777777" w:rsidR="009A1F9C" w:rsidRPr="00F37FFA" w:rsidRDefault="009A1F9C" w:rsidP="007009B1">
                <w:pPr>
                  <w:pStyle w:val="NoSpacing"/>
                  <w:rPr>
                    <w:i/>
                    <w:iCs/>
                    <w:sz w:val="18"/>
                    <w:szCs w:val="18"/>
                    <w:lang w:val="et-EE"/>
                  </w:rPr>
                </w:pPr>
              </w:p>
              <w:p w14:paraId="7AFFA5D7" w14:textId="77777777" w:rsidR="009A1F9C" w:rsidRPr="00F37FFA" w:rsidRDefault="009A1F9C" w:rsidP="00590113">
                <w:pPr>
                  <w:pStyle w:val="NoSpacing"/>
                  <w:jc w:val="center"/>
                  <w:rPr>
                    <w:i/>
                    <w:iCs/>
                    <w:sz w:val="18"/>
                    <w:szCs w:val="18"/>
                    <w:lang w:val="et-EE"/>
                  </w:rPr>
                </w:pPr>
              </w:p>
              <w:p w14:paraId="1B28EFD5" w14:textId="77777777" w:rsidR="009A1F9C" w:rsidRPr="00F37FFA" w:rsidRDefault="009A1F9C" w:rsidP="00590113">
                <w:pPr>
                  <w:pStyle w:val="NoSpacing"/>
                  <w:jc w:val="center"/>
                  <w:rPr>
                    <w:i/>
                    <w:iCs/>
                    <w:sz w:val="18"/>
                    <w:szCs w:val="18"/>
                    <w:lang w:val="et-EE"/>
                  </w:rPr>
                </w:pPr>
              </w:p>
              <w:p w14:paraId="7698CE4A" w14:textId="77777777" w:rsidR="009A1F9C" w:rsidRPr="00F37FFA" w:rsidRDefault="009A1F9C" w:rsidP="00590113">
                <w:pPr>
                  <w:pStyle w:val="NoSpacing"/>
                  <w:jc w:val="center"/>
                  <w:rPr>
                    <w:i/>
                    <w:iCs/>
                    <w:sz w:val="18"/>
                    <w:szCs w:val="18"/>
                    <w:lang w:val="et-EE"/>
                  </w:rPr>
                </w:pPr>
              </w:p>
              <w:p w14:paraId="75703B37" w14:textId="77777777" w:rsidR="009A1F9C" w:rsidRPr="00F37FFA" w:rsidRDefault="009A1F9C" w:rsidP="006015DA">
                <w:pPr>
                  <w:pStyle w:val="NoSpacing"/>
                  <w:rPr>
                    <w:i/>
                    <w:iCs/>
                    <w:sz w:val="18"/>
                    <w:szCs w:val="18"/>
                    <w:lang w:val="et-EE"/>
                  </w:rPr>
                </w:pPr>
              </w:p>
              <w:p w14:paraId="25D0D9D9" w14:textId="46293DEA" w:rsidR="00BC4A02" w:rsidRDefault="00BC4A02" w:rsidP="00F65B4E">
                <w:pPr>
                  <w:pStyle w:val="NoSpacing"/>
                  <w:jc w:val="right"/>
                  <w:rPr>
                    <w:sz w:val="24"/>
                    <w:szCs w:val="24"/>
                    <w:lang w:val="et-EE"/>
                  </w:rPr>
                </w:pPr>
                <w:r>
                  <w:rPr>
                    <w:sz w:val="24"/>
                    <w:szCs w:val="24"/>
                    <w:lang w:val="et-EE"/>
                  </w:rPr>
                  <w:t>Narva Linnavalitsuse Arhitektuuri- ja Linnaplaneerimise Amet</w:t>
                </w:r>
              </w:p>
              <w:p w14:paraId="2C6AEFE4" w14:textId="287BF755" w:rsidR="009A1F9C" w:rsidRDefault="00D53BDD" w:rsidP="00F65B4E">
                <w:pPr>
                  <w:pStyle w:val="NoSpacing"/>
                  <w:jc w:val="right"/>
                  <w:rPr>
                    <w:sz w:val="24"/>
                    <w:szCs w:val="24"/>
                    <w:lang w:val="et-EE"/>
                  </w:rPr>
                </w:pPr>
                <w:proofErr w:type="spellStart"/>
                <w:r w:rsidRPr="00F37FFA">
                  <w:rPr>
                    <w:sz w:val="24"/>
                    <w:szCs w:val="24"/>
                    <w:lang w:val="et-EE"/>
                  </w:rPr>
                  <w:t>TalTech</w:t>
                </w:r>
                <w:proofErr w:type="spellEnd"/>
              </w:p>
              <w:p w14:paraId="3453AF8D" w14:textId="77777777" w:rsidR="007009B1" w:rsidRPr="00F37FFA" w:rsidRDefault="007009B1" w:rsidP="00F65B4E">
                <w:pPr>
                  <w:pStyle w:val="NoSpacing"/>
                  <w:jc w:val="right"/>
                  <w:rPr>
                    <w:sz w:val="24"/>
                    <w:szCs w:val="24"/>
                    <w:lang w:val="et-EE"/>
                  </w:rPr>
                </w:pPr>
              </w:p>
              <w:p w14:paraId="570BD5A7" w14:textId="5C8FC992" w:rsidR="00D53BDD" w:rsidRPr="00F37FFA" w:rsidRDefault="005D4F84" w:rsidP="00D53BDD">
                <w:pPr>
                  <w:pStyle w:val="NoSpacing"/>
                  <w:jc w:val="right"/>
                  <w:rPr>
                    <w:sz w:val="24"/>
                    <w:szCs w:val="24"/>
                    <w:lang w:val="et-EE"/>
                  </w:rPr>
                </w:pPr>
                <w:r>
                  <w:rPr>
                    <w:sz w:val="24"/>
                    <w:szCs w:val="24"/>
                    <w:lang w:val="et-EE"/>
                  </w:rPr>
                  <w:t>02</w:t>
                </w:r>
                <w:r w:rsidR="007009B1">
                  <w:rPr>
                    <w:sz w:val="24"/>
                    <w:szCs w:val="24"/>
                    <w:lang w:val="et-EE"/>
                  </w:rPr>
                  <w:t>.</w:t>
                </w:r>
                <w:r w:rsidR="001752FC">
                  <w:rPr>
                    <w:sz w:val="24"/>
                    <w:szCs w:val="24"/>
                    <w:lang w:val="et-EE"/>
                  </w:rPr>
                  <w:t>1</w:t>
                </w:r>
                <w:r>
                  <w:rPr>
                    <w:sz w:val="24"/>
                    <w:szCs w:val="24"/>
                    <w:lang w:val="et-EE"/>
                  </w:rPr>
                  <w:t>2</w:t>
                </w:r>
                <w:r w:rsidR="007009B1">
                  <w:rPr>
                    <w:sz w:val="24"/>
                    <w:szCs w:val="24"/>
                    <w:lang w:val="et-EE"/>
                  </w:rPr>
                  <w:t>.</w:t>
                </w:r>
                <w:r w:rsidR="00F65B4E" w:rsidRPr="00F37FFA">
                  <w:rPr>
                    <w:sz w:val="24"/>
                    <w:szCs w:val="24"/>
                    <w:lang w:val="et-EE"/>
                  </w:rPr>
                  <w:t>202</w:t>
                </w:r>
                <w:r w:rsidR="0082747E" w:rsidRPr="00F37FFA">
                  <w:rPr>
                    <w:sz w:val="24"/>
                    <w:szCs w:val="24"/>
                    <w:lang w:val="et-EE"/>
                  </w:rPr>
                  <w:t>4</w:t>
                </w:r>
              </w:p>
              <w:p w14:paraId="18EB106B" w14:textId="77777777" w:rsidR="009A1F9C" w:rsidRPr="00F37FFA" w:rsidRDefault="009A1F9C" w:rsidP="00590113">
                <w:pPr>
                  <w:pStyle w:val="NoSpacing"/>
                  <w:jc w:val="center"/>
                  <w:rPr>
                    <w:i/>
                    <w:iCs/>
                    <w:sz w:val="18"/>
                    <w:szCs w:val="18"/>
                    <w:lang w:val="et-EE"/>
                  </w:rPr>
                </w:pPr>
              </w:p>
              <w:p w14:paraId="43CC4443" w14:textId="77777777" w:rsidR="009A1F9C" w:rsidRPr="00F37FFA" w:rsidRDefault="009A1F9C" w:rsidP="00590113">
                <w:pPr>
                  <w:pStyle w:val="NoSpacing"/>
                  <w:jc w:val="center"/>
                  <w:rPr>
                    <w:i/>
                    <w:iCs/>
                    <w:sz w:val="18"/>
                    <w:szCs w:val="18"/>
                    <w:lang w:val="et-EE"/>
                  </w:rPr>
                </w:pPr>
              </w:p>
              <w:p w14:paraId="1EFCE0EF" w14:textId="77777777" w:rsidR="009A1F9C" w:rsidRPr="00F37FFA" w:rsidRDefault="009A1F9C" w:rsidP="00590113">
                <w:pPr>
                  <w:pStyle w:val="NoSpacing"/>
                  <w:jc w:val="center"/>
                  <w:rPr>
                    <w:i/>
                    <w:iCs/>
                    <w:sz w:val="18"/>
                    <w:szCs w:val="18"/>
                    <w:lang w:val="et-EE"/>
                  </w:rPr>
                </w:pPr>
              </w:p>
              <w:p w14:paraId="59EDB996" w14:textId="2888CC7C" w:rsidR="009A1F9C" w:rsidRPr="00F37FFA" w:rsidRDefault="009A1F9C" w:rsidP="00590113">
                <w:pPr>
                  <w:pStyle w:val="NoSpacing"/>
                  <w:jc w:val="center"/>
                  <w:rPr>
                    <w:i/>
                    <w:iCs/>
                    <w:sz w:val="18"/>
                    <w:szCs w:val="18"/>
                    <w:lang w:val="et-EE"/>
                  </w:rPr>
                </w:pPr>
              </w:p>
              <w:p w14:paraId="5A20CDDC" w14:textId="77777777" w:rsidR="009A1F9C" w:rsidRPr="00F37FFA" w:rsidRDefault="009A1F9C" w:rsidP="00590113">
                <w:pPr>
                  <w:pStyle w:val="NoSpacing"/>
                  <w:jc w:val="center"/>
                  <w:rPr>
                    <w:i/>
                    <w:iCs/>
                    <w:sz w:val="18"/>
                    <w:szCs w:val="18"/>
                    <w:lang w:val="et-EE"/>
                  </w:rPr>
                </w:pPr>
              </w:p>
              <w:p w14:paraId="3FBB0019" w14:textId="77777777" w:rsidR="009A1F9C" w:rsidRPr="00F37FFA" w:rsidRDefault="009A1F9C" w:rsidP="006015DA">
                <w:pPr>
                  <w:pStyle w:val="NoSpacing"/>
                  <w:rPr>
                    <w:i/>
                    <w:iCs/>
                    <w:sz w:val="18"/>
                    <w:szCs w:val="18"/>
                    <w:lang w:val="et-EE"/>
                  </w:rPr>
                </w:pPr>
              </w:p>
              <w:p w14:paraId="2BCDE917" w14:textId="77777777" w:rsidR="00FE5BA7" w:rsidRPr="00F37FFA" w:rsidRDefault="00FE5BA7" w:rsidP="00FE5BA7">
                <w:pPr>
                  <w:pStyle w:val="NoSpacing"/>
                  <w:jc w:val="center"/>
                  <w:rPr>
                    <w:rFonts w:ascii="Inter" w:hAnsi="Inter" w:hint="eastAsia"/>
                    <w:b/>
                    <w:bCs/>
                    <w:color w:val="000000"/>
                    <w:lang w:val="et-EE"/>
                  </w:rPr>
                </w:pPr>
              </w:p>
              <w:p w14:paraId="7FC2A598" w14:textId="77777777" w:rsidR="009A1F9C" w:rsidRPr="00F37FFA" w:rsidRDefault="009A1F9C" w:rsidP="00FE5BA7">
                <w:pPr>
                  <w:pStyle w:val="NoSpacing"/>
                  <w:rPr>
                    <w:i/>
                    <w:iCs/>
                    <w:sz w:val="18"/>
                    <w:szCs w:val="18"/>
                    <w:lang w:val="et-EE"/>
                  </w:rPr>
                </w:pPr>
              </w:p>
              <w:p w14:paraId="44D3DB20" w14:textId="6174B6DE" w:rsidR="009A1F9C" w:rsidRPr="00F37FFA" w:rsidRDefault="000304AE" w:rsidP="00E64404">
                <w:pPr>
                  <w:pStyle w:val="NoSpacing"/>
                  <w:jc w:val="center"/>
                  <w:rPr>
                    <w:i/>
                    <w:iCs/>
                    <w:sz w:val="18"/>
                    <w:szCs w:val="18"/>
                    <w:lang w:val="et-EE"/>
                  </w:rPr>
                </w:pPr>
                <w:r w:rsidRPr="00F37FFA">
                  <w:rPr>
                    <w:i/>
                    <w:iCs/>
                    <w:sz w:val="18"/>
                    <w:szCs w:val="18"/>
                    <w:lang w:val="et-EE"/>
                  </w:rPr>
                  <w:t xml:space="preserve">LIFE </w:t>
                </w:r>
                <w:proofErr w:type="spellStart"/>
                <w:r w:rsidRPr="00F37FFA">
                  <w:rPr>
                    <w:i/>
                    <w:iCs/>
                    <w:sz w:val="18"/>
                    <w:szCs w:val="18"/>
                    <w:lang w:val="et-EE"/>
                  </w:rPr>
                  <w:t>LATESTadapt</w:t>
                </w:r>
                <w:proofErr w:type="spellEnd"/>
                <w:r w:rsidRPr="00F37FFA">
                  <w:rPr>
                    <w:i/>
                    <w:iCs/>
                    <w:sz w:val="18"/>
                    <w:szCs w:val="18"/>
                    <w:lang w:val="et-EE"/>
                  </w:rPr>
                  <w:t xml:space="preserve"> projekti (nr 101074438 - LIFE21-CCA-EE-LIFE </w:t>
                </w:r>
                <w:proofErr w:type="spellStart"/>
                <w:r w:rsidRPr="00F37FFA">
                  <w:rPr>
                    <w:i/>
                    <w:iCs/>
                    <w:sz w:val="18"/>
                    <w:szCs w:val="18"/>
                    <w:lang w:val="et-EE"/>
                  </w:rPr>
                  <w:t>LATESTadapt</w:t>
                </w:r>
                <w:proofErr w:type="spellEnd"/>
                <w:r w:rsidRPr="00F37FFA">
                  <w:rPr>
                    <w:i/>
                    <w:iCs/>
                    <w:sz w:val="18"/>
                    <w:szCs w:val="18"/>
                    <w:lang w:val="et-EE"/>
                  </w:rPr>
                  <w:t>) rahastavad Euroopa Liidu LIFE programm, Läti Regionaalarengu Agentuur ja Eesti Vabariigi Keskkonnaministeerium. Avaldatud seisukohad ja arvamused on siiski ainult autori(te) omad ega pruugi kajastada Euroopa Kliima-, Infrastruktuuri- ja Keskkonna Rakendusameti seisukohti. Nende eest ei saa vastutada ei Euroopa Liitu ega abi andvat asutust.</w:t>
                </w:r>
              </w:p>
            </w:tc>
          </w:tr>
        </w:tbl>
        <w:p w14:paraId="2A6C8EA7" w14:textId="5B8B6F29" w:rsidR="009A1F9C" w:rsidRPr="00F37FFA" w:rsidRDefault="00EF5133" w:rsidP="009A1F9C">
          <w:pPr>
            <w:pStyle w:val="BasicParagraph"/>
            <w:rPr>
              <w:sz w:val="64"/>
              <w:szCs w:val="64"/>
              <w:lang w:val="et-EE"/>
            </w:rPr>
          </w:pPr>
          <w:r w:rsidRPr="00F37FFA">
            <w:rPr>
              <w:noProof/>
              <w:lang w:val="en-GB" w:eastAsia="en-GB"/>
            </w:rPr>
            <w:drawing>
              <wp:anchor distT="0" distB="0" distL="114300" distR="114300" simplePos="0" relativeHeight="251658242" behindDoc="1" locked="0" layoutInCell="1" allowOverlap="1" wp14:anchorId="1925D9A6" wp14:editId="6860C63D">
                <wp:simplePos x="0" y="0"/>
                <wp:positionH relativeFrom="page">
                  <wp:posOffset>-72390</wp:posOffset>
                </wp:positionH>
                <wp:positionV relativeFrom="bottomMargin">
                  <wp:posOffset>186055</wp:posOffset>
                </wp:positionV>
                <wp:extent cx="8122285" cy="271780"/>
                <wp:effectExtent l="0" t="0" r="0" b="0"/>
                <wp:wrapTight wrapText="bothSides">
                  <wp:wrapPolygon edited="0">
                    <wp:start x="0" y="0"/>
                    <wp:lineTo x="0" y="19682"/>
                    <wp:lineTo x="21531" y="19682"/>
                    <wp:lineTo x="21531" y="0"/>
                    <wp:lineTo x="0" y="0"/>
                  </wp:wrapPolygon>
                </wp:wrapTight>
                <wp:docPr id="3376296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29603" name=""/>
                        <pic:cNvPicPr/>
                      </pic:nvPicPr>
                      <pic:blipFill>
                        <a:blip r:embed="rId13">
                          <a:extLst>
                            <a:ext uri="{28A0092B-C50C-407E-A947-70E740481C1C}">
                              <a14:useLocalDpi xmlns:a14="http://schemas.microsoft.com/office/drawing/2010/main" val="0"/>
                            </a:ext>
                          </a:extLst>
                        </a:blip>
                        <a:stretch>
                          <a:fillRect/>
                        </a:stretch>
                      </pic:blipFill>
                      <pic:spPr>
                        <a:xfrm>
                          <a:off x="0" y="0"/>
                          <a:ext cx="8122285" cy="271780"/>
                        </a:xfrm>
                        <a:prstGeom prst="rect">
                          <a:avLst/>
                        </a:prstGeom>
                      </pic:spPr>
                    </pic:pic>
                  </a:graphicData>
                </a:graphic>
                <wp14:sizeRelH relativeFrom="page">
                  <wp14:pctWidth>0</wp14:pctWidth>
                </wp14:sizeRelH>
                <wp14:sizeRelV relativeFrom="page">
                  <wp14:pctHeight>0</wp14:pctHeight>
                </wp14:sizeRelV>
              </wp:anchor>
            </w:drawing>
          </w:r>
          <w:r w:rsidR="00830153" w:rsidRPr="00F37FFA">
            <w:rPr>
              <w:lang w:val="et-EE"/>
            </w:rPr>
            <w:t xml:space="preserve"> </w:t>
          </w:r>
          <w:r w:rsidR="00062314" w:rsidRPr="00F37FFA">
            <w:rPr>
              <w:lang w:val="et-EE"/>
            </w:rPr>
            <w:br w:type="page"/>
          </w:r>
        </w:p>
        <w:p w14:paraId="2B15BB9A" w14:textId="1FCCF8B7" w:rsidR="00062314" w:rsidRPr="00F37FFA" w:rsidRDefault="004B2880" w:rsidP="006015DA">
          <w:pPr>
            <w:spacing w:before="0" w:after="0"/>
            <w:ind w:left="0" w:right="0"/>
            <w:rPr>
              <w:lang w:val="et-EE"/>
            </w:rPr>
          </w:pPr>
        </w:p>
      </w:sdtContent>
    </w:sdt>
    <w:tbl>
      <w:tblPr>
        <w:tblpPr w:leftFromText="180" w:rightFromText="180" w:vertAnchor="text" w:horzAnchor="margin" w:tblpY="703"/>
        <w:tblW w:w="4598" w:type="pct"/>
        <w:tblLayout w:type="fixed"/>
        <w:tblCellMar>
          <w:left w:w="0" w:type="dxa"/>
          <w:right w:w="0" w:type="dxa"/>
        </w:tblCellMar>
        <w:tblLook w:val="0600" w:firstRow="0" w:lastRow="0" w:firstColumn="0" w:lastColumn="0" w:noHBand="1" w:noVBand="1"/>
        <w:tblDescription w:val="Header layout table"/>
      </w:tblPr>
      <w:tblGrid>
        <w:gridCol w:w="9625"/>
      </w:tblGrid>
      <w:tr w:rsidR="00C621C1" w:rsidRPr="00F37FFA" w14:paraId="691B07B8" w14:textId="77777777" w:rsidTr="00C621C1">
        <w:trPr>
          <w:trHeight w:val="372"/>
        </w:trPr>
        <w:tc>
          <w:tcPr>
            <w:tcW w:w="9625" w:type="dxa"/>
            <w:vAlign w:val="bottom"/>
          </w:tcPr>
          <w:p w14:paraId="2B2C99F5" w14:textId="77777777" w:rsidR="00C621C1" w:rsidRPr="00F37FFA" w:rsidRDefault="00C621C1" w:rsidP="00C621C1">
            <w:pPr>
              <w:pStyle w:val="ContactInfo"/>
              <w:ind w:left="0" w:right="907"/>
              <w:rPr>
                <w:color w:val="05676C" w:themeColor="accent3" w:themeShade="80"/>
                <w:lang w:val="et-EE"/>
              </w:rPr>
            </w:pPr>
          </w:p>
        </w:tc>
      </w:tr>
    </w:tbl>
    <w:p w14:paraId="0A5E9D1D" w14:textId="70712EE7" w:rsidR="00C621C1" w:rsidRPr="00F37FFA" w:rsidRDefault="00716E6A" w:rsidP="00507FE7">
      <w:pPr>
        <w:spacing w:before="0" w:after="0"/>
        <w:ind w:left="0" w:right="118"/>
        <w:jc w:val="center"/>
        <w:rPr>
          <w:rFonts w:eastAsia="Times New Roman" w:cs="Times New Roman"/>
          <w:color w:val="auto"/>
          <w:kern w:val="0"/>
          <w:szCs w:val="24"/>
          <w:lang w:val="et-EE" w:eastAsia="en-GB"/>
        </w:rPr>
      </w:pPr>
      <w:r w:rsidRPr="00F37FFA">
        <w:rPr>
          <w:rFonts w:eastAsia="Times New Roman" w:cs="Times New Roman"/>
          <w:b/>
          <w:bCs/>
          <w:color w:val="000000"/>
          <w:kern w:val="0"/>
          <w:sz w:val="32"/>
          <w:szCs w:val="32"/>
          <w:lang w:val="et-EE" w:eastAsia="en-GB"/>
        </w:rPr>
        <w:t>Dokumendi kontroll</w:t>
      </w:r>
      <w:r w:rsidR="007009B1">
        <w:rPr>
          <w:rFonts w:eastAsia="Times New Roman" w:cs="Times New Roman"/>
          <w:b/>
          <w:bCs/>
          <w:color w:val="000000"/>
          <w:kern w:val="0"/>
          <w:sz w:val="32"/>
          <w:szCs w:val="32"/>
          <w:lang w:val="et-EE" w:eastAsia="en-GB"/>
        </w:rPr>
        <w:t>-</w:t>
      </w:r>
      <w:r w:rsidRPr="00F37FFA">
        <w:rPr>
          <w:rFonts w:eastAsia="Times New Roman" w:cs="Times New Roman"/>
          <w:b/>
          <w:bCs/>
          <w:color w:val="000000"/>
          <w:kern w:val="0"/>
          <w:sz w:val="32"/>
          <w:szCs w:val="32"/>
          <w:lang w:val="et-EE" w:eastAsia="en-GB"/>
        </w:rPr>
        <w:t>leht</w:t>
      </w:r>
    </w:p>
    <w:p w14:paraId="619D68A2" w14:textId="77777777" w:rsidR="001D3078" w:rsidRPr="00F37FFA" w:rsidRDefault="001D3078" w:rsidP="006E18CC">
      <w:pPr>
        <w:spacing w:before="0" w:after="0"/>
        <w:ind w:left="0" w:right="0"/>
        <w:rPr>
          <w:rFonts w:eastAsia="Times New Roman" w:cs="Times New Roman"/>
          <w:color w:val="000000"/>
          <w:kern w:val="0"/>
          <w:sz w:val="22"/>
          <w:szCs w:val="22"/>
          <w:lang w:val="et-EE" w:eastAsia="en-GB"/>
        </w:rPr>
      </w:pPr>
    </w:p>
    <w:p w14:paraId="6D0D5C9C" w14:textId="77777777" w:rsidR="001D3078" w:rsidRPr="00F37FFA" w:rsidRDefault="001D3078" w:rsidP="006E18CC">
      <w:pPr>
        <w:spacing w:before="0" w:after="0"/>
        <w:ind w:left="0" w:right="0"/>
        <w:rPr>
          <w:rFonts w:eastAsia="Times New Roman" w:cs="Times New Roman"/>
          <w:color w:val="000000"/>
          <w:kern w:val="0"/>
          <w:sz w:val="22"/>
          <w:szCs w:val="22"/>
          <w:lang w:val="et-EE" w:eastAsia="en-GB"/>
        </w:rPr>
      </w:pPr>
    </w:p>
    <w:p w14:paraId="796E3467" w14:textId="77777777" w:rsidR="001D3078" w:rsidRPr="00F37FFA" w:rsidRDefault="001D3078" w:rsidP="006E18CC">
      <w:pPr>
        <w:spacing w:before="0" w:after="0"/>
        <w:ind w:left="0" w:right="0"/>
        <w:rPr>
          <w:rFonts w:eastAsia="Times New Roman" w:cs="Times New Roman"/>
          <w:color w:val="000000"/>
          <w:kern w:val="0"/>
          <w:sz w:val="22"/>
          <w:szCs w:val="22"/>
          <w:lang w:val="et-EE" w:eastAsia="en-GB"/>
        </w:rPr>
      </w:pPr>
    </w:p>
    <w:p w14:paraId="50FF9890" w14:textId="77777777" w:rsidR="005F2EEC" w:rsidRPr="00F37FFA" w:rsidRDefault="005F2EEC" w:rsidP="005F2EEC">
      <w:pPr>
        <w:spacing w:before="0" w:after="0"/>
        <w:ind w:left="0" w:right="0"/>
        <w:rPr>
          <w:rFonts w:eastAsia="Times New Roman" w:cs="Times New Roman"/>
          <w:color w:val="000000"/>
          <w:kern w:val="0"/>
          <w:sz w:val="22"/>
          <w:szCs w:val="22"/>
          <w:lang w:val="et-EE" w:eastAsia="en-GB"/>
        </w:rPr>
      </w:pPr>
      <w:r w:rsidRPr="00F37FFA">
        <w:rPr>
          <w:rFonts w:eastAsia="Times New Roman" w:cs="Times New Roman"/>
          <w:color w:val="000000"/>
          <w:kern w:val="0"/>
          <w:sz w:val="22"/>
          <w:szCs w:val="22"/>
          <w:lang w:val="et-EE" w:eastAsia="en-GB"/>
        </w:rPr>
        <w:t>Projekti nimetus: “</w:t>
      </w:r>
      <w:r w:rsidRPr="00F37FFA">
        <w:rPr>
          <w:rFonts w:eastAsia="Times New Roman" w:cs="Times New Roman"/>
          <w:kern w:val="0"/>
          <w:sz w:val="22"/>
          <w:szCs w:val="22"/>
          <w:lang w:val="et-EE" w:eastAsia="en-GB"/>
        </w:rPr>
        <w:t>Looduslähedaste ja nutikate lahenduste portfoolio välja töötamine ja rakendamine linnade kliimakindluse parandamiseks Eestis ja Lätis</w:t>
      </w:r>
      <w:r w:rsidRPr="00F37FFA">
        <w:rPr>
          <w:rFonts w:eastAsia="Times New Roman" w:cs="Times New Roman"/>
          <w:color w:val="000000"/>
          <w:kern w:val="0"/>
          <w:sz w:val="22"/>
          <w:szCs w:val="22"/>
          <w:lang w:val="et-EE" w:eastAsia="en-GB"/>
        </w:rPr>
        <w:t>”</w:t>
      </w:r>
    </w:p>
    <w:p w14:paraId="788CBD90" w14:textId="77777777" w:rsidR="005F2EEC" w:rsidRPr="00F37FFA" w:rsidRDefault="005F2EEC" w:rsidP="005F2EEC">
      <w:pPr>
        <w:spacing w:before="0" w:after="0"/>
        <w:ind w:left="0" w:right="0"/>
        <w:rPr>
          <w:rFonts w:eastAsia="Times New Roman" w:cs="Times New Roman"/>
          <w:color w:val="auto"/>
          <w:kern w:val="0"/>
          <w:sz w:val="28"/>
          <w:szCs w:val="28"/>
          <w:highlight w:val="yellow"/>
          <w:lang w:val="et-EE" w:eastAsia="en-GB"/>
        </w:rPr>
      </w:pPr>
    </w:p>
    <w:p w14:paraId="4A513F63" w14:textId="77777777" w:rsidR="005F2EEC" w:rsidRPr="00F37FFA" w:rsidRDefault="005F2EEC" w:rsidP="005F2EEC">
      <w:pPr>
        <w:spacing w:before="0" w:after="0"/>
        <w:ind w:left="0" w:right="0"/>
        <w:jc w:val="both"/>
        <w:rPr>
          <w:rFonts w:eastAsia="Times New Roman" w:cs="Times New Roman"/>
          <w:color w:val="auto"/>
          <w:kern w:val="0"/>
          <w:sz w:val="28"/>
          <w:szCs w:val="28"/>
          <w:lang w:val="et-EE" w:eastAsia="en-GB"/>
        </w:rPr>
      </w:pPr>
      <w:r w:rsidRPr="00F37FFA">
        <w:rPr>
          <w:rFonts w:eastAsia="Times New Roman" w:cs="Times New Roman"/>
          <w:color w:val="000000"/>
          <w:kern w:val="0"/>
          <w:sz w:val="22"/>
          <w:szCs w:val="22"/>
          <w:lang w:val="et-EE" w:eastAsia="en-GB"/>
        </w:rPr>
        <w:t xml:space="preserve">Projekti number: </w:t>
      </w:r>
      <w:r w:rsidRPr="00F37FFA">
        <w:rPr>
          <w:rFonts w:eastAsia="Times New Roman" w:cs="Times New Roman"/>
          <w:b/>
          <w:bCs/>
          <w:color w:val="000000"/>
          <w:kern w:val="0"/>
          <w:sz w:val="22"/>
          <w:szCs w:val="22"/>
          <w:lang w:val="et-EE" w:eastAsia="en-GB"/>
        </w:rPr>
        <w:t>101074438</w:t>
      </w:r>
    </w:p>
    <w:p w14:paraId="29F99F65" w14:textId="77777777" w:rsidR="005F2EEC" w:rsidRPr="00F37FFA" w:rsidRDefault="005F2EEC" w:rsidP="005F2EEC">
      <w:pPr>
        <w:spacing w:before="0" w:after="0"/>
        <w:ind w:left="0" w:right="0"/>
        <w:rPr>
          <w:rFonts w:eastAsia="Times New Roman" w:cs="Times New Roman"/>
          <w:color w:val="auto"/>
          <w:kern w:val="0"/>
          <w:sz w:val="28"/>
          <w:szCs w:val="28"/>
          <w:lang w:val="et-EE" w:eastAsia="en-GB"/>
        </w:rPr>
      </w:pPr>
    </w:p>
    <w:p w14:paraId="6864A4C7" w14:textId="77777777" w:rsidR="005F2EEC" w:rsidRPr="00F37FFA" w:rsidRDefault="005F2EEC" w:rsidP="005F2EEC">
      <w:pPr>
        <w:spacing w:before="0" w:after="0"/>
        <w:ind w:left="0" w:right="0"/>
        <w:jc w:val="both"/>
        <w:rPr>
          <w:rFonts w:eastAsia="Times New Roman" w:cs="Times New Roman"/>
          <w:color w:val="auto"/>
          <w:kern w:val="0"/>
          <w:sz w:val="28"/>
          <w:szCs w:val="28"/>
          <w:lang w:val="et-EE" w:eastAsia="en-GB"/>
        </w:rPr>
      </w:pPr>
      <w:r w:rsidRPr="00F37FFA">
        <w:rPr>
          <w:rFonts w:eastAsia="Times New Roman" w:cs="Times New Roman"/>
          <w:color w:val="000000"/>
          <w:kern w:val="0"/>
          <w:sz w:val="22"/>
          <w:szCs w:val="22"/>
          <w:lang w:val="et-EE" w:eastAsia="en-GB"/>
        </w:rPr>
        <w:t xml:space="preserve">Projekti akronüüm: </w:t>
      </w:r>
      <w:proofErr w:type="spellStart"/>
      <w:r w:rsidRPr="00F37FFA">
        <w:rPr>
          <w:rFonts w:eastAsia="Times New Roman" w:cs="Times New Roman"/>
          <w:b/>
          <w:bCs/>
          <w:color w:val="000000"/>
          <w:kern w:val="0"/>
          <w:sz w:val="22"/>
          <w:szCs w:val="22"/>
          <w:lang w:val="et-EE" w:eastAsia="en-GB"/>
        </w:rPr>
        <w:t>LATESTadapt</w:t>
      </w:r>
      <w:proofErr w:type="spellEnd"/>
      <w:r w:rsidRPr="00F37FFA">
        <w:rPr>
          <w:rFonts w:eastAsia="Times New Roman" w:cs="Times New Roman"/>
          <w:b/>
          <w:bCs/>
          <w:color w:val="000000"/>
          <w:kern w:val="0"/>
          <w:sz w:val="22"/>
          <w:szCs w:val="22"/>
          <w:lang w:val="et-EE" w:eastAsia="en-GB"/>
        </w:rPr>
        <w:t xml:space="preserve"> (LIFE21-CCA-EE-LIFE </w:t>
      </w:r>
      <w:proofErr w:type="spellStart"/>
      <w:r w:rsidRPr="00F37FFA">
        <w:rPr>
          <w:rFonts w:eastAsia="Times New Roman" w:cs="Times New Roman"/>
          <w:b/>
          <w:bCs/>
          <w:color w:val="000000"/>
          <w:kern w:val="0"/>
          <w:sz w:val="22"/>
          <w:szCs w:val="22"/>
          <w:lang w:val="et-EE" w:eastAsia="en-GB"/>
        </w:rPr>
        <w:t>LATESTadapt</w:t>
      </w:r>
      <w:proofErr w:type="spellEnd"/>
      <w:r w:rsidRPr="00F37FFA">
        <w:rPr>
          <w:rFonts w:eastAsia="Times New Roman" w:cs="Times New Roman"/>
          <w:b/>
          <w:bCs/>
          <w:color w:val="000000"/>
          <w:kern w:val="0"/>
          <w:sz w:val="22"/>
          <w:szCs w:val="22"/>
          <w:lang w:val="et-EE" w:eastAsia="en-GB"/>
        </w:rPr>
        <w:t>)</w:t>
      </w:r>
    </w:p>
    <w:p w14:paraId="7812643F" w14:textId="77777777" w:rsidR="005F2EEC" w:rsidRPr="00F37FFA" w:rsidRDefault="005F2EEC" w:rsidP="005F2EEC">
      <w:pPr>
        <w:spacing w:before="0" w:after="0"/>
        <w:ind w:left="0" w:right="0"/>
        <w:rPr>
          <w:rFonts w:eastAsia="Times New Roman" w:cs="Times New Roman"/>
          <w:color w:val="auto"/>
          <w:kern w:val="0"/>
          <w:sz w:val="28"/>
          <w:szCs w:val="28"/>
          <w:highlight w:val="yellow"/>
          <w:lang w:val="et-EE" w:eastAsia="en-GB"/>
        </w:rPr>
      </w:pPr>
    </w:p>
    <w:p w14:paraId="749CABAF" w14:textId="77777777" w:rsidR="005F2EEC" w:rsidRPr="00F37FFA" w:rsidRDefault="005F2EEC" w:rsidP="005F2EEC">
      <w:pPr>
        <w:spacing w:before="0" w:after="0"/>
        <w:ind w:left="0" w:right="0"/>
        <w:jc w:val="both"/>
        <w:rPr>
          <w:rFonts w:eastAsia="Times New Roman" w:cs="Times New Roman"/>
          <w:color w:val="auto"/>
          <w:kern w:val="0"/>
          <w:sz w:val="28"/>
          <w:szCs w:val="28"/>
          <w:lang w:val="et-EE" w:eastAsia="en-GB"/>
        </w:rPr>
      </w:pPr>
      <w:r w:rsidRPr="00F37FFA">
        <w:rPr>
          <w:rFonts w:eastAsia="Times New Roman" w:cs="Times New Roman"/>
          <w:color w:val="000000"/>
          <w:kern w:val="0"/>
          <w:sz w:val="22"/>
          <w:szCs w:val="22"/>
          <w:lang w:val="et-EE" w:eastAsia="en-GB"/>
        </w:rPr>
        <w:t>Programm: LIFE-2021-SAP-CLIMA</w:t>
      </w:r>
    </w:p>
    <w:p w14:paraId="397360DF" w14:textId="77777777" w:rsidR="005F2EEC" w:rsidRPr="00F37FFA" w:rsidRDefault="005F2EEC" w:rsidP="005F2EEC">
      <w:pPr>
        <w:spacing w:before="0" w:after="0"/>
        <w:ind w:left="0" w:right="0"/>
        <w:rPr>
          <w:rFonts w:eastAsia="Times New Roman" w:cs="Times New Roman"/>
          <w:color w:val="auto"/>
          <w:kern w:val="0"/>
          <w:sz w:val="28"/>
          <w:szCs w:val="28"/>
          <w:lang w:val="et-EE" w:eastAsia="en-GB"/>
        </w:rPr>
      </w:pPr>
    </w:p>
    <w:p w14:paraId="1A580E13" w14:textId="77777777" w:rsidR="005F2EEC" w:rsidRPr="00F37FFA" w:rsidRDefault="005F2EEC" w:rsidP="005F2EEC">
      <w:pPr>
        <w:spacing w:before="0" w:after="0"/>
        <w:ind w:left="0" w:right="0"/>
        <w:jc w:val="both"/>
        <w:rPr>
          <w:rFonts w:eastAsia="Times New Roman" w:cs="Times New Roman"/>
          <w:color w:val="auto"/>
          <w:kern w:val="0"/>
          <w:sz w:val="28"/>
          <w:szCs w:val="28"/>
          <w:highlight w:val="yellow"/>
          <w:lang w:val="et-EE" w:eastAsia="en-GB"/>
        </w:rPr>
      </w:pPr>
      <w:r w:rsidRPr="00F37FFA">
        <w:rPr>
          <w:rFonts w:eastAsia="Times New Roman" w:cs="Times New Roman"/>
          <w:color w:val="000000"/>
          <w:kern w:val="0"/>
          <w:sz w:val="22"/>
          <w:szCs w:val="22"/>
          <w:lang w:val="et-EE" w:eastAsia="en-GB"/>
        </w:rPr>
        <w:t>Volituste andmine: Euroopa Kliima, Taristu ja Keskkonna Rakendusamet (CINEA)</w:t>
      </w:r>
    </w:p>
    <w:p w14:paraId="3F20B82F" w14:textId="77777777" w:rsidR="005F2EEC" w:rsidRPr="00F37FFA" w:rsidRDefault="005F2EEC" w:rsidP="005F2EEC">
      <w:pPr>
        <w:spacing w:before="0" w:after="0"/>
        <w:ind w:left="0" w:right="0"/>
        <w:rPr>
          <w:rFonts w:eastAsia="Times New Roman" w:cs="Times New Roman"/>
          <w:color w:val="auto"/>
          <w:kern w:val="0"/>
          <w:sz w:val="28"/>
          <w:szCs w:val="28"/>
          <w:highlight w:val="yellow"/>
          <w:lang w:val="et-EE" w:eastAsia="en-GB"/>
        </w:rPr>
      </w:pPr>
    </w:p>
    <w:p w14:paraId="6546AF46" w14:textId="77777777" w:rsidR="005F2EEC" w:rsidRPr="00F37FFA" w:rsidRDefault="005F2EEC" w:rsidP="005F2EEC">
      <w:pPr>
        <w:spacing w:before="0" w:after="0"/>
        <w:ind w:left="0" w:right="0"/>
        <w:jc w:val="both"/>
        <w:rPr>
          <w:rFonts w:eastAsia="Times New Roman" w:cs="Times New Roman"/>
          <w:color w:val="auto"/>
          <w:kern w:val="0"/>
          <w:sz w:val="28"/>
          <w:szCs w:val="28"/>
          <w:lang w:val="et-EE" w:eastAsia="en-GB"/>
        </w:rPr>
      </w:pPr>
      <w:r w:rsidRPr="00F37FFA">
        <w:rPr>
          <w:rFonts w:eastAsia="Times New Roman" w:cs="Times New Roman"/>
          <w:color w:val="000000"/>
          <w:kern w:val="0"/>
          <w:sz w:val="22"/>
          <w:szCs w:val="22"/>
          <w:lang w:val="et-EE" w:eastAsia="en-GB"/>
        </w:rPr>
        <w:t>Rakendus periood: 1. septembrist 2022 kuni 31. august 2027 (60 kuud või 5 aastat)</w:t>
      </w:r>
    </w:p>
    <w:p w14:paraId="63BF0637" w14:textId="77777777" w:rsidR="005F2EEC" w:rsidRPr="00F37FFA" w:rsidRDefault="005F2EEC" w:rsidP="005F2EEC">
      <w:pPr>
        <w:spacing w:before="0" w:after="0"/>
        <w:ind w:left="0" w:right="0"/>
        <w:rPr>
          <w:rFonts w:eastAsia="Times New Roman" w:cs="Times New Roman"/>
          <w:color w:val="auto"/>
          <w:kern w:val="0"/>
          <w:sz w:val="28"/>
          <w:szCs w:val="28"/>
          <w:lang w:val="et-EE" w:eastAsia="en-GB"/>
        </w:rPr>
      </w:pPr>
    </w:p>
    <w:p w14:paraId="325E5A80" w14:textId="77777777" w:rsidR="005F2EEC" w:rsidRPr="00F37FFA" w:rsidRDefault="005F2EEC" w:rsidP="005F2EEC">
      <w:pPr>
        <w:spacing w:before="0" w:after="0"/>
        <w:ind w:left="0" w:right="0"/>
        <w:jc w:val="both"/>
        <w:rPr>
          <w:rFonts w:eastAsia="Times New Roman" w:cs="Times New Roman"/>
          <w:color w:val="000000"/>
          <w:kern w:val="0"/>
          <w:sz w:val="22"/>
          <w:szCs w:val="22"/>
          <w:lang w:val="et-EE" w:eastAsia="en-GB"/>
        </w:rPr>
      </w:pPr>
      <w:r w:rsidRPr="00F37FFA">
        <w:rPr>
          <w:rFonts w:eastAsia="Times New Roman" w:cs="Times New Roman"/>
          <w:color w:val="000000"/>
          <w:kern w:val="0"/>
          <w:sz w:val="22"/>
          <w:szCs w:val="22"/>
          <w:lang w:val="et-EE" w:eastAsia="en-GB"/>
        </w:rPr>
        <w:t>Töö etapp: WP2 Teadus linnadele teadmiste edasiandmine looduspõhiste ja nutikate lahenduste rakendamiseks linnade üleujutuste vastupanuvõime suurendamiseks</w:t>
      </w:r>
    </w:p>
    <w:p w14:paraId="182CAF59" w14:textId="77777777" w:rsidR="00BA5491" w:rsidRPr="00F37FFA" w:rsidRDefault="00BA5491" w:rsidP="00507FE7">
      <w:pPr>
        <w:spacing w:before="0" w:after="0"/>
        <w:ind w:left="284" w:right="0"/>
        <w:jc w:val="both"/>
        <w:rPr>
          <w:rFonts w:eastAsia="Times New Roman" w:cs="Times New Roman"/>
          <w:color w:val="auto"/>
          <w:kern w:val="0"/>
          <w:sz w:val="28"/>
          <w:szCs w:val="28"/>
          <w:lang w:val="et-EE" w:eastAsia="en-GB"/>
        </w:rPr>
      </w:pPr>
    </w:p>
    <w:p w14:paraId="623B1B74" w14:textId="6FD4C9E6" w:rsidR="00A66B18" w:rsidRPr="00F37FFA" w:rsidRDefault="00A66B18" w:rsidP="00507FE7">
      <w:pPr>
        <w:spacing w:before="120" w:after="0"/>
        <w:ind w:left="284"/>
        <w:rPr>
          <w:lang w:val="et-EE"/>
        </w:rPr>
      </w:pPr>
    </w:p>
    <w:p w14:paraId="06FDF082" w14:textId="77777777" w:rsidR="00804625" w:rsidRPr="00F37FFA" w:rsidRDefault="00804625" w:rsidP="00507FE7">
      <w:pPr>
        <w:spacing w:before="120" w:after="0"/>
        <w:ind w:left="284"/>
        <w:rPr>
          <w:lang w:val="et-EE"/>
        </w:rPr>
      </w:pPr>
    </w:p>
    <w:p w14:paraId="44E1C9B1" w14:textId="77777777" w:rsidR="00804625" w:rsidRPr="00F37FFA" w:rsidRDefault="00804625" w:rsidP="00507FE7">
      <w:pPr>
        <w:spacing w:before="120" w:after="0"/>
        <w:ind w:left="284"/>
        <w:rPr>
          <w:lang w:val="et-EE"/>
        </w:rPr>
      </w:pPr>
    </w:p>
    <w:p w14:paraId="0D8590AD" w14:textId="77777777" w:rsidR="00804625" w:rsidRPr="00F37FFA" w:rsidRDefault="00804625" w:rsidP="00507FE7">
      <w:pPr>
        <w:spacing w:before="120" w:after="0"/>
        <w:ind w:left="284"/>
        <w:rPr>
          <w:lang w:val="et-EE"/>
        </w:rPr>
      </w:pPr>
    </w:p>
    <w:p w14:paraId="5F5CB750" w14:textId="77777777" w:rsidR="00804625" w:rsidRPr="00F37FFA" w:rsidRDefault="00804625" w:rsidP="00507FE7">
      <w:pPr>
        <w:spacing w:before="120" w:after="0"/>
        <w:ind w:left="284"/>
        <w:rPr>
          <w:lang w:val="et-EE"/>
        </w:rPr>
      </w:pPr>
    </w:p>
    <w:p w14:paraId="7EAEFEC9" w14:textId="77777777" w:rsidR="00804625" w:rsidRPr="00F37FFA" w:rsidRDefault="00804625" w:rsidP="00507FE7">
      <w:pPr>
        <w:spacing w:before="120" w:after="0"/>
        <w:ind w:left="284"/>
        <w:rPr>
          <w:lang w:val="et-EE"/>
        </w:rPr>
      </w:pPr>
    </w:p>
    <w:p w14:paraId="0A3410BF" w14:textId="53AC86A9" w:rsidR="00804625" w:rsidRPr="00F37FFA" w:rsidRDefault="00804625" w:rsidP="00507FE7">
      <w:pPr>
        <w:spacing w:before="120" w:after="0"/>
        <w:ind w:left="284"/>
        <w:rPr>
          <w:lang w:val="et-EE"/>
        </w:rPr>
      </w:pPr>
    </w:p>
    <w:p w14:paraId="1CD23666" w14:textId="77777777" w:rsidR="00804625" w:rsidRPr="00F37FFA" w:rsidRDefault="00804625" w:rsidP="00507FE7">
      <w:pPr>
        <w:spacing w:before="120" w:after="0"/>
        <w:ind w:left="284"/>
        <w:rPr>
          <w:lang w:val="et-EE"/>
        </w:rPr>
      </w:pPr>
    </w:p>
    <w:p w14:paraId="4994CB96" w14:textId="4D5EA854" w:rsidR="005F2EEC" w:rsidRPr="00F37FFA" w:rsidRDefault="005F2EEC">
      <w:pPr>
        <w:spacing w:before="0" w:after="0"/>
        <w:ind w:left="0" w:right="0"/>
        <w:rPr>
          <w:lang w:val="et-EE"/>
        </w:rPr>
      </w:pPr>
      <w:r w:rsidRPr="00F37FFA">
        <w:rPr>
          <w:lang w:val="et-EE"/>
        </w:rPr>
        <w:br w:type="page"/>
      </w:r>
    </w:p>
    <w:p w14:paraId="436C8BE9" w14:textId="77777777" w:rsidR="004435D3" w:rsidRPr="00F37FFA" w:rsidRDefault="004435D3" w:rsidP="00507FE7">
      <w:pPr>
        <w:spacing w:before="120" w:after="0"/>
        <w:ind w:left="284"/>
        <w:rPr>
          <w:lang w:val="et-EE"/>
        </w:rPr>
      </w:pPr>
    </w:p>
    <w:sdt>
      <w:sdtPr>
        <w:rPr>
          <w:rFonts w:asciiTheme="minorHAnsi" w:eastAsiaTheme="minorHAnsi" w:hAnsiTheme="minorHAnsi" w:cstheme="minorBidi"/>
          <w:color w:val="595959" w:themeColor="text1" w:themeTint="A6"/>
          <w:kern w:val="20"/>
          <w:sz w:val="24"/>
          <w:szCs w:val="20"/>
          <w:lang w:val="et-EE" w:eastAsia="ja-JP"/>
        </w:rPr>
        <w:id w:val="-1271233483"/>
        <w:docPartObj>
          <w:docPartGallery w:val="Table of Contents"/>
          <w:docPartUnique/>
        </w:docPartObj>
      </w:sdtPr>
      <w:sdtEndPr>
        <w:rPr>
          <w:b/>
          <w:bCs/>
        </w:rPr>
      </w:sdtEndPr>
      <w:sdtContent>
        <w:p w14:paraId="5E7AA1A1" w14:textId="3D895F67" w:rsidR="00D55AF2" w:rsidRPr="00F37FFA" w:rsidRDefault="00D55AF2">
          <w:pPr>
            <w:pStyle w:val="TOCHeading"/>
            <w:rPr>
              <w:lang w:val="et-EE"/>
            </w:rPr>
          </w:pPr>
          <w:r w:rsidRPr="00F37FFA">
            <w:rPr>
              <w:lang w:val="et-EE"/>
            </w:rPr>
            <w:t>Sisukord</w:t>
          </w:r>
        </w:p>
        <w:p w14:paraId="00843A82" w14:textId="77777777" w:rsidR="00886B0F" w:rsidRDefault="00D55AF2">
          <w:pPr>
            <w:pStyle w:val="TOC1"/>
            <w:rPr>
              <w:rFonts w:eastAsiaTheme="minorEastAsia"/>
              <w:noProof/>
              <w:color w:val="auto"/>
              <w:kern w:val="0"/>
              <w:sz w:val="22"/>
              <w:szCs w:val="22"/>
              <w:lang w:eastAsia="en-GB"/>
            </w:rPr>
          </w:pPr>
          <w:r w:rsidRPr="00F37FFA">
            <w:rPr>
              <w:lang w:val="et-EE"/>
            </w:rPr>
            <w:fldChar w:fldCharType="begin"/>
          </w:r>
          <w:r w:rsidRPr="00F37FFA">
            <w:rPr>
              <w:lang w:val="et-EE"/>
            </w:rPr>
            <w:instrText xml:space="preserve"> TOC \o "1-3" \h \z \u </w:instrText>
          </w:r>
          <w:r w:rsidRPr="00F37FFA">
            <w:rPr>
              <w:lang w:val="et-EE"/>
            </w:rPr>
            <w:fldChar w:fldCharType="separate"/>
          </w:r>
          <w:hyperlink w:anchor="_Toc184115839" w:history="1">
            <w:r w:rsidR="00886B0F" w:rsidRPr="00652CDF">
              <w:rPr>
                <w:rStyle w:val="Hyperlink"/>
                <w:noProof/>
                <w:lang w:val="et-EE"/>
              </w:rPr>
              <w:t>Life latest Taustainfo</w:t>
            </w:r>
            <w:r w:rsidR="00886B0F">
              <w:rPr>
                <w:noProof/>
                <w:webHidden/>
              </w:rPr>
              <w:tab/>
            </w:r>
            <w:r w:rsidR="00886B0F">
              <w:rPr>
                <w:noProof/>
                <w:webHidden/>
              </w:rPr>
              <w:fldChar w:fldCharType="begin"/>
            </w:r>
            <w:r w:rsidR="00886B0F">
              <w:rPr>
                <w:noProof/>
                <w:webHidden/>
              </w:rPr>
              <w:instrText xml:space="preserve"> PAGEREF _Toc184115839 \h </w:instrText>
            </w:r>
            <w:r w:rsidR="00886B0F">
              <w:rPr>
                <w:noProof/>
                <w:webHidden/>
              </w:rPr>
            </w:r>
            <w:r w:rsidR="00886B0F">
              <w:rPr>
                <w:noProof/>
                <w:webHidden/>
              </w:rPr>
              <w:fldChar w:fldCharType="separate"/>
            </w:r>
            <w:r w:rsidR="00886B0F">
              <w:rPr>
                <w:noProof/>
                <w:webHidden/>
              </w:rPr>
              <w:t>3</w:t>
            </w:r>
            <w:r w:rsidR="00886B0F">
              <w:rPr>
                <w:noProof/>
                <w:webHidden/>
              </w:rPr>
              <w:fldChar w:fldCharType="end"/>
            </w:r>
          </w:hyperlink>
        </w:p>
        <w:p w14:paraId="6BC531CA" w14:textId="77777777" w:rsidR="00886B0F" w:rsidRDefault="004B2880">
          <w:pPr>
            <w:pStyle w:val="TOC1"/>
            <w:rPr>
              <w:rFonts w:eastAsiaTheme="minorEastAsia"/>
              <w:noProof/>
              <w:color w:val="auto"/>
              <w:kern w:val="0"/>
              <w:sz w:val="22"/>
              <w:szCs w:val="22"/>
              <w:lang w:eastAsia="en-GB"/>
            </w:rPr>
          </w:pPr>
          <w:hyperlink w:anchor="_Toc184115840" w:history="1">
            <w:r w:rsidR="00886B0F" w:rsidRPr="00652CDF">
              <w:rPr>
                <w:rStyle w:val="Hyperlink"/>
                <w:noProof/>
                <w:lang w:val="et-EE"/>
              </w:rPr>
              <w:t>Osapooled</w:t>
            </w:r>
            <w:r w:rsidR="00886B0F">
              <w:rPr>
                <w:noProof/>
                <w:webHidden/>
              </w:rPr>
              <w:tab/>
            </w:r>
            <w:r w:rsidR="00886B0F">
              <w:rPr>
                <w:noProof/>
                <w:webHidden/>
              </w:rPr>
              <w:fldChar w:fldCharType="begin"/>
            </w:r>
            <w:r w:rsidR="00886B0F">
              <w:rPr>
                <w:noProof/>
                <w:webHidden/>
              </w:rPr>
              <w:instrText xml:space="preserve"> PAGEREF _Toc184115840 \h </w:instrText>
            </w:r>
            <w:r w:rsidR="00886B0F">
              <w:rPr>
                <w:noProof/>
                <w:webHidden/>
              </w:rPr>
            </w:r>
            <w:r w:rsidR="00886B0F">
              <w:rPr>
                <w:noProof/>
                <w:webHidden/>
              </w:rPr>
              <w:fldChar w:fldCharType="separate"/>
            </w:r>
            <w:r w:rsidR="00886B0F">
              <w:rPr>
                <w:noProof/>
                <w:webHidden/>
              </w:rPr>
              <w:t>3</w:t>
            </w:r>
            <w:r w:rsidR="00886B0F">
              <w:rPr>
                <w:noProof/>
                <w:webHidden/>
              </w:rPr>
              <w:fldChar w:fldCharType="end"/>
            </w:r>
          </w:hyperlink>
        </w:p>
        <w:p w14:paraId="071404CE" w14:textId="77777777" w:rsidR="00886B0F" w:rsidRDefault="004B2880">
          <w:pPr>
            <w:pStyle w:val="TOC1"/>
            <w:rPr>
              <w:rFonts w:eastAsiaTheme="minorEastAsia"/>
              <w:noProof/>
              <w:color w:val="auto"/>
              <w:kern w:val="0"/>
              <w:sz w:val="22"/>
              <w:szCs w:val="22"/>
              <w:lang w:eastAsia="en-GB"/>
            </w:rPr>
          </w:pPr>
          <w:hyperlink w:anchor="_Toc184115841" w:history="1">
            <w:r w:rsidR="00886B0F" w:rsidRPr="00652CDF">
              <w:rPr>
                <w:rStyle w:val="Hyperlink"/>
                <w:noProof/>
                <w:lang w:val="et-EE"/>
              </w:rPr>
              <w:t>Üldised nõuded projekteerimisele</w:t>
            </w:r>
            <w:r w:rsidR="00886B0F">
              <w:rPr>
                <w:noProof/>
                <w:webHidden/>
              </w:rPr>
              <w:tab/>
            </w:r>
            <w:r w:rsidR="00886B0F">
              <w:rPr>
                <w:noProof/>
                <w:webHidden/>
              </w:rPr>
              <w:fldChar w:fldCharType="begin"/>
            </w:r>
            <w:r w:rsidR="00886B0F">
              <w:rPr>
                <w:noProof/>
                <w:webHidden/>
              </w:rPr>
              <w:instrText xml:space="preserve"> PAGEREF _Toc184115841 \h </w:instrText>
            </w:r>
            <w:r w:rsidR="00886B0F">
              <w:rPr>
                <w:noProof/>
                <w:webHidden/>
              </w:rPr>
            </w:r>
            <w:r w:rsidR="00886B0F">
              <w:rPr>
                <w:noProof/>
                <w:webHidden/>
              </w:rPr>
              <w:fldChar w:fldCharType="separate"/>
            </w:r>
            <w:r w:rsidR="00886B0F">
              <w:rPr>
                <w:noProof/>
                <w:webHidden/>
              </w:rPr>
              <w:t>5</w:t>
            </w:r>
            <w:r w:rsidR="00886B0F">
              <w:rPr>
                <w:noProof/>
                <w:webHidden/>
              </w:rPr>
              <w:fldChar w:fldCharType="end"/>
            </w:r>
          </w:hyperlink>
        </w:p>
        <w:p w14:paraId="2608F993" w14:textId="77777777" w:rsidR="00886B0F" w:rsidRDefault="004B2880">
          <w:pPr>
            <w:pStyle w:val="TOC1"/>
            <w:rPr>
              <w:rFonts w:eastAsiaTheme="minorEastAsia"/>
              <w:noProof/>
              <w:color w:val="auto"/>
              <w:kern w:val="0"/>
              <w:sz w:val="22"/>
              <w:szCs w:val="22"/>
              <w:lang w:eastAsia="en-GB"/>
            </w:rPr>
          </w:pPr>
          <w:hyperlink w:anchor="_Toc184115842" w:history="1">
            <w:r w:rsidR="00886B0F" w:rsidRPr="00652CDF">
              <w:rPr>
                <w:rStyle w:val="Hyperlink"/>
                <w:noProof/>
                <w:lang w:val="et-EE"/>
              </w:rPr>
              <w:t>Pilootala lahenduse kirjeldus</w:t>
            </w:r>
            <w:r w:rsidR="00886B0F">
              <w:rPr>
                <w:noProof/>
                <w:webHidden/>
              </w:rPr>
              <w:tab/>
            </w:r>
            <w:r w:rsidR="00886B0F">
              <w:rPr>
                <w:noProof/>
                <w:webHidden/>
              </w:rPr>
              <w:fldChar w:fldCharType="begin"/>
            </w:r>
            <w:r w:rsidR="00886B0F">
              <w:rPr>
                <w:noProof/>
                <w:webHidden/>
              </w:rPr>
              <w:instrText xml:space="preserve"> PAGEREF _Toc184115842 \h </w:instrText>
            </w:r>
            <w:r w:rsidR="00886B0F">
              <w:rPr>
                <w:noProof/>
                <w:webHidden/>
              </w:rPr>
            </w:r>
            <w:r w:rsidR="00886B0F">
              <w:rPr>
                <w:noProof/>
                <w:webHidden/>
              </w:rPr>
              <w:fldChar w:fldCharType="separate"/>
            </w:r>
            <w:r w:rsidR="00886B0F">
              <w:rPr>
                <w:noProof/>
                <w:webHidden/>
              </w:rPr>
              <w:t>6</w:t>
            </w:r>
            <w:r w:rsidR="00886B0F">
              <w:rPr>
                <w:noProof/>
                <w:webHidden/>
              </w:rPr>
              <w:fldChar w:fldCharType="end"/>
            </w:r>
          </w:hyperlink>
        </w:p>
        <w:p w14:paraId="415B52B8" w14:textId="77777777" w:rsidR="00886B0F" w:rsidRDefault="004B2880">
          <w:pPr>
            <w:pStyle w:val="TOC2"/>
            <w:rPr>
              <w:rFonts w:eastAsiaTheme="minorEastAsia"/>
              <w:noProof/>
              <w:color w:val="auto"/>
              <w:kern w:val="0"/>
              <w:sz w:val="22"/>
              <w:szCs w:val="22"/>
              <w:lang w:eastAsia="en-GB"/>
            </w:rPr>
          </w:pPr>
          <w:hyperlink w:anchor="_Toc184115843" w:history="1">
            <w:r w:rsidR="00886B0F" w:rsidRPr="00652CDF">
              <w:rPr>
                <w:rStyle w:val="Hyperlink"/>
                <w:noProof/>
                <w:lang w:val="et-EE"/>
              </w:rPr>
              <w:t>Reguleersõlm</w:t>
            </w:r>
            <w:r w:rsidR="00886B0F">
              <w:rPr>
                <w:noProof/>
                <w:webHidden/>
              </w:rPr>
              <w:tab/>
            </w:r>
            <w:r w:rsidR="00886B0F">
              <w:rPr>
                <w:noProof/>
                <w:webHidden/>
              </w:rPr>
              <w:fldChar w:fldCharType="begin"/>
            </w:r>
            <w:r w:rsidR="00886B0F">
              <w:rPr>
                <w:noProof/>
                <w:webHidden/>
              </w:rPr>
              <w:instrText xml:space="preserve"> PAGEREF _Toc184115843 \h </w:instrText>
            </w:r>
            <w:r w:rsidR="00886B0F">
              <w:rPr>
                <w:noProof/>
                <w:webHidden/>
              </w:rPr>
            </w:r>
            <w:r w:rsidR="00886B0F">
              <w:rPr>
                <w:noProof/>
                <w:webHidden/>
              </w:rPr>
              <w:fldChar w:fldCharType="separate"/>
            </w:r>
            <w:r w:rsidR="00886B0F">
              <w:rPr>
                <w:noProof/>
                <w:webHidden/>
              </w:rPr>
              <w:t>7</w:t>
            </w:r>
            <w:r w:rsidR="00886B0F">
              <w:rPr>
                <w:noProof/>
                <w:webHidden/>
              </w:rPr>
              <w:fldChar w:fldCharType="end"/>
            </w:r>
          </w:hyperlink>
        </w:p>
        <w:p w14:paraId="67814046" w14:textId="77777777" w:rsidR="00886B0F" w:rsidRDefault="004B2880">
          <w:pPr>
            <w:pStyle w:val="TOC2"/>
            <w:rPr>
              <w:rFonts w:eastAsiaTheme="minorEastAsia"/>
              <w:noProof/>
              <w:color w:val="auto"/>
              <w:kern w:val="0"/>
              <w:sz w:val="22"/>
              <w:szCs w:val="22"/>
              <w:lang w:eastAsia="en-GB"/>
            </w:rPr>
          </w:pPr>
          <w:hyperlink w:anchor="_Toc184115844" w:history="1">
            <w:r w:rsidR="00886B0F" w:rsidRPr="00652CDF">
              <w:rPr>
                <w:rStyle w:val="Hyperlink"/>
                <w:noProof/>
                <w:lang w:val="et-EE"/>
              </w:rPr>
              <w:t>Puhastustiik</w:t>
            </w:r>
            <w:r w:rsidR="00886B0F">
              <w:rPr>
                <w:noProof/>
                <w:webHidden/>
              </w:rPr>
              <w:tab/>
            </w:r>
            <w:r w:rsidR="00886B0F">
              <w:rPr>
                <w:noProof/>
                <w:webHidden/>
              </w:rPr>
              <w:fldChar w:fldCharType="begin"/>
            </w:r>
            <w:r w:rsidR="00886B0F">
              <w:rPr>
                <w:noProof/>
                <w:webHidden/>
              </w:rPr>
              <w:instrText xml:space="preserve"> PAGEREF _Toc184115844 \h </w:instrText>
            </w:r>
            <w:r w:rsidR="00886B0F">
              <w:rPr>
                <w:noProof/>
                <w:webHidden/>
              </w:rPr>
            </w:r>
            <w:r w:rsidR="00886B0F">
              <w:rPr>
                <w:noProof/>
                <w:webHidden/>
              </w:rPr>
              <w:fldChar w:fldCharType="separate"/>
            </w:r>
            <w:r w:rsidR="00886B0F">
              <w:rPr>
                <w:noProof/>
                <w:webHidden/>
              </w:rPr>
              <w:t>7</w:t>
            </w:r>
            <w:r w:rsidR="00886B0F">
              <w:rPr>
                <w:noProof/>
                <w:webHidden/>
              </w:rPr>
              <w:fldChar w:fldCharType="end"/>
            </w:r>
          </w:hyperlink>
        </w:p>
        <w:p w14:paraId="648B98B1" w14:textId="77777777" w:rsidR="00886B0F" w:rsidRDefault="004B2880">
          <w:pPr>
            <w:pStyle w:val="TOC2"/>
            <w:rPr>
              <w:rFonts w:eastAsiaTheme="minorEastAsia"/>
              <w:noProof/>
              <w:color w:val="auto"/>
              <w:kern w:val="0"/>
              <w:sz w:val="22"/>
              <w:szCs w:val="22"/>
              <w:lang w:eastAsia="en-GB"/>
            </w:rPr>
          </w:pPr>
          <w:hyperlink w:anchor="_Toc184115845" w:history="1">
            <w:r w:rsidR="00886B0F" w:rsidRPr="00652CDF">
              <w:rPr>
                <w:rStyle w:val="Hyperlink"/>
                <w:noProof/>
                <w:lang w:val="et-EE"/>
              </w:rPr>
              <w:t>Tuletõrjevee</w:t>
            </w:r>
            <w:r w:rsidR="00886B0F" w:rsidRPr="00652CDF">
              <w:rPr>
                <w:rStyle w:val="Hyperlink"/>
                <w:b/>
                <w:bCs/>
                <w:noProof/>
                <w:lang w:val="et-EE"/>
              </w:rPr>
              <w:t xml:space="preserve"> </w:t>
            </w:r>
            <w:r w:rsidR="00886B0F" w:rsidRPr="00652CDF">
              <w:rPr>
                <w:rStyle w:val="Hyperlink"/>
                <w:bCs/>
                <w:noProof/>
                <w:lang w:val="et-EE"/>
              </w:rPr>
              <w:t>mahuti</w:t>
            </w:r>
            <w:r w:rsidR="00886B0F">
              <w:rPr>
                <w:noProof/>
                <w:webHidden/>
              </w:rPr>
              <w:tab/>
            </w:r>
            <w:r w:rsidR="00886B0F">
              <w:rPr>
                <w:noProof/>
                <w:webHidden/>
              </w:rPr>
              <w:fldChar w:fldCharType="begin"/>
            </w:r>
            <w:r w:rsidR="00886B0F">
              <w:rPr>
                <w:noProof/>
                <w:webHidden/>
              </w:rPr>
              <w:instrText xml:space="preserve"> PAGEREF _Toc184115845 \h </w:instrText>
            </w:r>
            <w:r w:rsidR="00886B0F">
              <w:rPr>
                <w:noProof/>
                <w:webHidden/>
              </w:rPr>
            </w:r>
            <w:r w:rsidR="00886B0F">
              <w:rPr>
                <w:noProof/>
                <w:webHidden/>
              </w:rPr>
              <w:fldChar w:fldCharType="separate"/>
            </w:r>
            <w:r w:rsidR="00886B0F">
              <w:rPr>
                <w:noProof/>
                <w:webHidden/>
              </w:rPr>
              <w:t>7</w:t>
            </w:r>
            <w:r w:rsidR="00886B0F">
              <w:rPr>
                <w:noProof/>
                <w:webHidden/>
              </w:rPr>
              <w:fldChar w:fldCharType="end"/>
            </w:r>
          </w:hyperlink>
        </w:p>
        <w:p w14:paraId="5A6DA148" w14:textId="77777777" w:rsidR="00886B0F" w:rsidRDefault="004B2880">
          <w:pPr>
            <w:pStyle w:val="TOC2"/>
            <w:rPr>
              <w:rFonts w:eastAsiaTheme="minorEastAsia"/>
              <w:noProof/>
              <w:color w:val="auto"/>
              <w:kern w:val="0"/>
              <w:sz w:val="22"/>
              <w:szCs w:val="22"/>
              <w:lang w:eastAsia="en-GB"/>
            </w:rPr>
          </w:pPr>
          <w:hyperlink w:anchor="_Toc184115846" w:history="1">
            <w:r w:rsidR="00886B0F" w:rsidRPr="00652CDF">
              <w:rPr>
                <w:rStyle w:val="Hyperlink"/>
                <w:noProof/>
                <w:lang w:val="et-EE"/>
              </w:rPr>
              <w:t>Jalakäijate sild tuletõrje</w:t>
            </w:r>
            <w:r w:rsidR="00886B0F" w:rsidRPr="00652CDF">
              <w:rPr>
                <w:rStyle w:val="Hyperlink"/>
                <w:bCs/>
                <w:noProof/>
                <w:lang w:val="et-EE"/>
              </w:rPr>
              <w:t xml:space="preserve"> veevõtu voolikuliinide vedamiseks</w:t>
            </w:r>
            <w:r w:rsidR="00886B0F">
              <w:rPr>
                <w:noProof/>
                <w:webHidden/>
              </w:rPr>
              <w:tab/>
            </w:r>
            <w:r w:rsidR="00886B0F">
              <w:rPr>
                <w:noProof/>
                <w:webHidden/>
              </w:rPr>
              <w:fldChar w:fldCharType="begin"/>
            </w:r>
            <w:r w:rsidR="00886B0F">
              <w:rPr>
                <w:noProof/>
                <w:webHidden/>
              </w:rPr>
              <w:instrText xml:space="preserve"> PAGEREF _Toc184115846 \h </w:instrText>
            </w:r>
            <w:r w:rsidR="00886B0F">
              <w:rPr>
                <w:noProof/>
                <w:webHidden/>
              </w:rPr>
            </w:r>
            <w:r w:rsidR="00886B0F">
              <w:rPr>
                <w:noProof/>
                <w:webHidden/>
              </w:rPr>
              <w:fldChar w:fldCharType="separate"/>
            </w:r>
            <w:r w:rsidR="00886B0F">
              <w:rPr>
                <w:noProof/>
                <w:webHidden/>
              </w:rPr>
              <w:t>8</w:t>
            </w:r>
            <w:r w:rsidR="00886B0F">
              <w:rPr>
                <w:noProof/>
                <w:webHidden/>
              </w:rPr>
              <w:fldChar w:fldCharType="end"/>
            </w:r>
          </w:hyperlink>
        </w:p>
        <w:p w14:paraId="3AD11EF9" w14:textId="77777777" w:rsidR="00886B0F" w:rsidRDefault="004B2880">
          <w:pPr>
            <w:pStyle w:val="TOC2"/>
            <w:rPr>
              <w:rFonts w:eastAsiaTheme="minorEastAsia"/>
              <w:noProof/>
              <w:color w:val="auto"/>
              <w:kern w:val="0"/>
              <w:sz w:val="22"/>
              <w:szCs w:val="22"/>
              <w:lang w:eastAsia="en-GB"/>
            </w:rPr>
          </w:pPr>
          <w:hyperlink w:anchor="_Toc184115847" w:history="1">
            <w:r w:rsidR="00886B0F" w:rsidRPr="00652CDF">
              <w:rPr>
                <w:rStyle w:val="Hyperlink"/>
                <w:noProof/>
                <w:lang w:val="et-EE"/>
              </w:rPr>
              <w:t>Juurdepääs</w:t>
            </w:r>
            <w:r w:rsidR="00886B0F">
              <w:rPr>
                <w:noProof/>
                <w:webHidden/>
              </w:rPr>
              <w:tab/>
            </w:r>
            <w:r w:rsidR="00886B0F">
              <w:rPr>
                <w:noProof/>
                <w:webHidden/>
              </w:rPr>
              <w:fldChar w:fldCharType="begin"/>
            </w:r>
            <w:r w:rsidR="00886B0F">
              <w:rPr>
                <w:noProof/>
                <w:webHidden/>
              </w:rPr>
              <w:instrText xml:space="preserve"> PAGEREF _Toc184115847 \h </w:instrText>
            </w:r>
            <w:r w:rsidR="00886B0F">
              <w:rPr>
                <w:noProof/>
                <w:webHidden/>
              </w:rPr>
            </w:r>
            <w:r w:rsidR="00886B0F">
              <w:rPr>
                <w:noProof/>
                <w:webHidden/>
              </w:rPr>
              <w:fldChar w:fldCharType="separate"/>
            </w:r>
            <w:r w:rsidR="00886B0F">
              <w:rPr>
                <w:noProof/>
                <w:webHidden/>
              </w:rPr>
              <w:t>8</w:t>
            </w:r>
            <w:r w:rsidR="00886B0F">
              <w:rPr>
                <w:noProof/>
                <w:webHidden/>
              </w:rPr>
              <w:fldChar w:fldCharType="end"/>
            </w:r>
          </w:hyperlink>
        </w:p>
        <w:p w14:paraId="039E0BCE" w14:textId="77777777" w:rsidR="00886B0F" w:rsidRDefault="004B2880">
          <w:pPr>
            <w:pStyle w:val="TOC2"/>
            <w:rPr>
              <w:rFonts w:eastAsiaTheme="minorEastAsia"/>
              <w:noProof/>
              <w:color w:val="auto"/>
              <w:kern w:val="0"/>
              <w:sz w:val="22"/>
              <w:szCs w:val="22"/>
              <w:lang w:eastAsia="en-GB"/>
            </w:rPr>
          </w:pPr>
          <w:hyperlink w:anchor="_Toc184115848" w:history="1">
            <w:r w:rsidR="00886B0F" w:rsidRPr="00652CDF">
              <w:rPr>
                <w:rStyle w:val="Hyperlink"/>
                <w:noProof/>
                <w:lang w:val="et-EE"/>
              </w:rPr>
              <w:t>Tööde tähtajad</w:t>
            </w:r>
            <w:r w:rsidR="00886B0F">
              <w:rPr>
                <w:noProof/>
                <w:webHidden/>
              </w:rPr>
              <w:tab/>
            </w:r>
            <w:r w:rsidR="00886B0F">
              <w:rPr>
                <w:noProof/>
                <w:webHidden/>
              </w:rPr>
              <w:fldChar w:fldCharType="begin"/>
            </w:r>
            <w:r w:rsidR="00886B0F">
              <w:rPr>
                <w:noProof/>
                <w:webHidden/>
              </w:rPr>
              <w:instrText xml:space="preserve"> PAGEREF _Toc184115848 \h </w:instrText>
            </w:r>
            <w:r w:rsidR="00886B0F">
              <w:rPr>
                <w:noProof/>
                <w:webHidden/>
              </w:rPr>
            </w:r>
            <w:r w:rsidR="00886B0F">
              <w:rPr>
                <w:noProof/>
                <w:webHidden/>
              </w:rPr>
              <w:fldChar w:fldCharType="separate"/>
            </w:r>
            <w:r w:rsidR="00886B0F">
              <w:rPr>
                <w:noProof/>
                <w:webHidden/>
              </w:rPr>
              <w:t>8</w:t>
            </w:r>
            <w:r w:rsidR="00886B0F">
              <w:rPr>
                <w:noProof/>
                <w:webHidden/>
              </w:rPr>
              <w:fldChar w:fldCharType="end"/>
            </w:r>
          </w:hyperlink>
        </w:p>
        <w:p w14:paraId="61378D0A" w14:textId="77777777" w:rsidR="00886B0F" w:rsidRDefault="004B2880">
          <w:pPr>
            <w:pStyle w:val="TOC1"/>
            <w:rPr>
              <w:rFonts w:eastAsiaTheme="minorEastAsia"/>
              <w:noProof/>
              <w:color w:val="auto"/>
              <w:kern w:val="0"/>
              <w:sz w:val="22"/>
              <w:szCs w:val="22"/>
              <w:lang w:eastAsia="en-GB"/>
            </w:rPr>
          </w:pPr>
          <w:hyperlink w:anchor="_Toc184115849" w:history="1">
            <w:r w:rsidR="00886B0F" w:rsidRPr="00652CDF">
              <w:rPr>
                <w:rStyle w:val="Hyperlink"/>
                <w:noProof/>
                <w:lang w:val="et-EE"/>
              </w:rPr>
              <w:t>Lisad</w:t>
            </w:r>
            <w:r w:rsidR="00886B0F">
              <w:rPr>
                <w:noProof/>
                <w:webHidden/>
              </w:rPr>
              <w:tab/>
            </w:r>
            <w:r w:rsidR="00886B0F">
              <w:rPr>
                <w:noProof/>
                <w:webHidden/>
              </w:rPr>
              <w:fldChar w:fldCharType="begin"/>
            </w:r>
            <w:r w:rsidR="00886B0F">
              <w:rPr>
                <w:noProof/>
                <w:webHidden/>
              </w:rPr>
              <w:instrText xml:space="preserve"> PAGEREF _Toc184115849 \h </w:instrText>
            </w:r>
            <w:r w:rsidR="00886B0F">
              <w:rPr>
                <w:noProof/>
                <w:webHidden/>
              </w:rPr>
            </w:r>
            <w:r w:rsidR="00886B0F">
              <w:rPr>
                <w:noProof/>
                <w:webHidden/>
              </w:rPr>
              <w:fldChar w:fldCharType="separate"/>
            </w:r>
            <w:r w:rsidR="00886B0F">
              <w:rPr>
                <w:noProof/>
                <w:webHidden/>
              </w:rPr>
              <w:t>11</w:t>
            </w:r>
            <w:r w:rsidR="00886B0F">
              <w:rPr>
                <w:noProof/>
                <w:webHidden/>
              </w:rPr>
              <w:fldChar w:fldCharType="end"/>
            </w:r>
          </w:hyperlink>
        </w:p>
        <w:p w14:paraId="21978BB6" w14:textId="6751F1B5" w:rsidR="00D55AF2" w:rsidRPr="00F37FFA" w:rsidRDefault="00D55AF2">
          <w:pPr>
            <w:rPr>
              <w:lang w:val="et-EE"/>
            </w:rPr>
          </w:pPr>
          <w:r w:rsidRPr="00F37FFA">
            <w:rPr>
              <w:b/>
              <w:bCs/>
              <w:lang w:val="et-EE"/>
            </w:rPr>
            <w:fldChar w:fldCharType="end"/>
          </w:r>
        </w:p>
      </w:sdtContent>
    </w:sdt>
    <w:p w14:paraId="1E2B91E4" w14:textId="2D933ADE" w:rsidR="00C515C4" w:rsidRPr="00F37FFA" w:rsidRDefault="00C515C4" w:rsidP="00507FE7">
      <w:pPr>
        <w:ind w:left="284"/>
        <w:rPr>
          <w:lang w:val="et-EE"/>
        </w:rPr>
      </w:pPr>
    </w:p>
    <w:p w14:paraId="14429B6B" w14:textId="77777777" w:rsidR="008E7B57" w:rsidRPr="00F37FFA" w:rsidRDefault="008E7B57" w:rsidP="00507FE7">
      <w:pPr>
        <w:spacing w:before="0" w:after="0"/>
        <w:ind w:left="284" w:right="0"/>
        <w:rPr>
          <w:rFonts w:asciiTheme="majorHAnsi" w:eastAsiaTheme="majorEastAsia" w:hAnsiTheme="majorHAnsi" w:cstheme="majorBidi"/>
          <w:caps/>
          <w:color w:val="112F51" w:themeColor="accent1" w:themeShade="BF"/>
          <w:lang w:val="et-EE"/>
        </w:rPr>
      </w:pPr>
      <w:r w:rsidRPr="00F37FFA">
        <w:rPr>
          <w:lang w:val="et-EE"/>
        </w:rPr>
        <w:br w:type="page"/>
      </w:r>
    </w:p>
    <w:p w14:paraId="566F288E" w14:textId="5A6BC78E" w:rsidR="005F2EEC" w:rsidRPr="00F37FFA" w:rsidRDefault="00BC4A02" w:rsidP="005F2EEC">
      <w:pPr>
        <w:pStyle w:val="Heading1"/>
        <w:jc w:val="both"/>
        <w:rPr>
          <w:lang w:val="et-EE"/>
        </w:rPr>
      </w:pPr>
      <w:bookmarkStart w:id="0" w:name="_Toc162542910"/>
      <w:bookmarkStart w:id="1" w:name="_Toc184115839"/>
      <w:r>
        <w:rPr>
          <w:lang w:val="et-EE"/>
        </w:rPr>
        <w:lastRenderedPageBreak/>
        <w:t xml:space="preserve">Life latest </w:t>
      </w:r>
      <w:r w:rsidR="00845ACC" w:rsidRPr="00F37FFA">
        <w:rPr>
          <w:lang w:val="et-EE"/>
        </w:rPr>
        <w:t>T</w:t>
      </w:r>
      <w:r w:rsidR="00290A54" w:rsidRPr="00F37FFA">
        <w:rPr>
          <w:lang w:val="et-EE"/>
        </w:rPr>
        <w:t>aust</w:t>
      </w:r>
      <w:r w:rsidR="00845ACC" w:rsidRPr="00F37FFA">
        <w:rPr>
          <w:lang w:val="et-EE"/>
        </w:rPr>
        <w:t>a</w:t>
      </w:r>
      <w:r w:rsidR="00290A54" w:rsidRPr="00F37FFA">
        <w:rPr>
          <w:lang w:val="et-EE"/>
        </w:rPr>
        <w:t>info</w:t>
      </w:r>
      <w:bookmarkEnd w:id="0"/>
      <w:bookmarkEnd w:id="1"/>
    </w:p>
    <w:p w14:paraId="0173C4B4" w14:textId="77777777" w:rsidR="005F2EEC" w:rsidRPr="00F37FFA" w:rsidRDefault="005F2EEC" w:rsidP="00160AC1">
      <w:pPr>
        <w:spacing w:after="240"/>
        <w:jc w:val="both"/>
        <w:rPr>
          <w:lang w:val="et-EE"/>
        </w:rPr>
      </w:pPr>
      <w:proofErr w:type="spellStart"/>
      <w:r w:rsidRPr="00F37FFA">
        <w:rPr>
          <w:lang w:val="et-EE"/>
        </w:rPr>
        <w:t>LATESTadapt</w:t>
      </w:r>
      <w:proofErr w:type="spellEnd"/>
      <w:r w:rsidRPr="00F37FFA">
        <w:rPr>
          <w:lang w:val="et-EE"/>
        </w:rPr>
        <w:t xml:space="preserve"> projekti eesmärk on välja töötada looduspõhiste ja nutikate lahenduste näidisportfoolio linnade kliimataluvuse parandamiseks Eestis ja Lätis. Täpsemalt töötatakse välja ja katsetatakse meetmete komplekti, mis aitavad ära hoida valingvihmade korral linna sademeveesüsteemi ülekoormuse tõttu tekkivaid üleujutusi.</w:t>
      </w:r>
    </w:p>
    <w:p w14:paraId="514DDD32" w14:textId="013D0E54" w:rsidR="005F2EEC" w:rsidRDefault="005F2EEC" w:rsidP="00160AC1">
      <w:pPr>
        <w:spacing w:after="240"/>
        <w:jc w:val="both"/>
        <w:rPr>
          <w:lang w:val="et-EE"/>
        </w:rPr>
      </w:pPr>
      <w:r w:rsidRPr="00F37FFA">
        <w:rPr>
          <w:lang w:val="et-EE"/>
        </w:rPr>
        <w:t xml:space="preserve">Projekti käigus selgitatakse välja suure potentsiaaliga (kodumaiste taimeliikidega, kliimakindlad, esteetiliselt vastuvõetavad, kulutõhusad) taimekooslused looduspõhiste lahenduste jaoks, luuakse linnaliste sademevee üleujutuste simulatsioonimudel ja integreeritud otsustustoetussüsteem meetmete jaoks ning kavandatakse looduspõhiseid lahendusi kliimamuutustega seotud riskide vähendamiseks ja linnakeskkonna parandamiseks. </w:t>
      </w:r>
    </w:p>
    <w:p w14:paraId="063A1E4B" w14:textId="59F11658" w:rsidR="008A3E2D" w:rsidRPr="00F37FFA" w:rsidRDefault="008A3E2D" w:rsidP="00160AC1">
      <w:pPr>
        <w:spacing w:after="240"/>
        <w:jc w:val="both"/>
        <w:rPr>
          <w:lang w:val="et-EE"/>
        </w:rPr>
      </w:pPr>
      <w:r w:rsidRPr="008E62F9">
        <w:rPr>
          <w:lang w:val="et-EE"/>
        </w:rPr>
        <w:t xml:space="preserve">LIFE </w:t>
      </w:r>
      <w:proofErr w:type="spellStart"/>
      <w:r w:rsidRPr="008E62F9">
        <w:rPr>
          <w:lang w:val="et-EE"/>
        </w:rPr>
        <w:t>LATEST</w:t>
      </w:r>
      <w:r w:rsidR="008E62F9" w:rsidRPr="008E62F9">
        <w:rPr>
          <w:lang w:val="et-EE"/>
        </w:rPr>
        <w:t>ada</w:t>
      </w:r>
      <w:r w:rsidRPr="008E62F9">
        <w:rPr>
          <w:lang w:val="et-EE"/>
        </w:rPr>
        <w:t>pt</w:t>
      </w:r>
      <w:proofErr w:type="spellEnd"/>
      <w:r w:rsidRPr="008E62F9">
        <w:rPr>
          <w:lang w:val="et-EE"/>
        </w:rPr>
        <w:t xml:space="preserve"> projekti (nr 101074438 - LIFE21-CCA-EE-LIFE </w:t>
      </w:r>
      <w:proofErr w:type="spellStart"/>
      <w:r w:rsidRPr="008E62F9">
        <w:rPr>
          <w:lang w:val="et-EE"/>
        </w:rPr>
        <w:t>LATEST</w:t>
      </w:r>
      <w:r w:rsidR="008E62F9" w:rsidRPr="008E62F9">
        <w:rPr>
          <w:lang w:val="et-EE"/>
        </w:rPr>
        <w:t>ada</w:t>
      </w:r>
      <w:r w:rsidRPr="008E62F9">
        <w:rPr>
          <w:lang w:val="et-EE"/>
        </w:rPr>
        <w:t>pt</w:t>
      </w:r>
      <w:proofErr w:type="spellEnd"/>
      <w:r w:rsidRPr="008E62F9">
        <w:rPr>
          <w:lang w:val="et-EE"/>
        </w:rPr>
        <w:t>) rahastavad Euroopa Liidu LIFE programm, Läti Riiklik Regionaalarengu Agentuur ja Eesti Kliimaministeerium.</w:t>
      </w:r>
    </w:p>
    <w:p w14:paraId="332B9CA9" w14:textId="2AF9769B" w:rsidR="005F2EEC" w:rsidRPr="00F37FFA" w:rsidRDefault="005F2EEC" w:rsidP="005F2EEC">
      <w:pPr>
        <w:jc w:val="both"/>
        <w:rPr>
          <w:lang w:val="et-EE"/>
        </w:rPr>
      </w:pPr>
      <w:r w:rsidRPr="00F37FFA">
        <w:rPr>
          <w:lang w:val="et-EE"/>
        </w:rPr>
        <w:t xml:space="preserve">Projekti täpsem kirjeldus on leitav aadressilt: </w:t>
      </w:r>
      <w:hyperlink r:id="rId15" w:history="1">
        <w:r w:rsidRPr="00F37FFA">
          <w:rPr>
            <w:rStyle w:val="Hyperlink"/>
            <w:lang w:val="et-EE"/>
          </w:rPr>
          <w:t xml:space="preserve">Esileht - LIFE </w:t>
        </w:r>
        <w:proofErr w:type="spellStart"/>
        <w:r w:rsidRPr="00F37FFA">
          <w:rPr>
            <w:rStyle w:val="Hyperlink"/>
            <w:lang w:val="et-EE"/>
          </w:rPr>
          <w:t>LATESTadapt</w:t>
        </w:r>
        <w:proofErr w:type="spellEnd"/>
        <w:r w:rsidRPr="00F37FFA">
          <w:rPr>
            <w:rStyle w:val="Hyperlink"/>
            <w:lang w:val="et-EE"/>
          </w:rPr>
          <w:t xml:space="preserve"> (viimsivald.ee)</w:t>
        </w:r>
      </w:hyperlink>
      <w:r w:rsidRPr="00F37FFA">
        <w:rPr>
          <w:lang w:val="et-EE"/>
        </w:rPr>
        <w:t xml:space="preserve"> </w:t>
      </w:r>
    </w:p>
    <w:p w14:paraId="54F9A5DA" w14:textId="3437E43E" w:rsidR="00290A54" w:rsidRPr="00F37FFA" w:rsidRDefault="00290A54" w:rsidP="00290A54">
      <w:pPr>
        <w:pStyle w:val="Heading1"/>
        <w:jc w:val="both"/>
        <w:rPr>
          <w:lang w:val="et-EE"/>
        </w:rPr>
      </w:pPr>
      <w:bookmarkStart w:id="2" w:name="_Toc162542911"/>
      <w:bookmarkStart w:id="3" w:name="_Toc184115840"/>
      <w:r w:rsidRPr="00F37FFA">
        <w:rPr>
          <w:lang w:val="et-EE"/>
        </w:rPr>
        <w:t>Osapooled</w:t>
      </w:r>
      <w:bookmarkEnd w:id="2"/>
      <w:bookmarkEnd w:id="3"/>
    </w:p>
    <w:p w14:paraId="3F47D753" w14:textId="56254B04" w:rsidR="00290A54" w:rsidRPr="00F37FFA" w:rsidRDefault="004E79B4" w:rsidP="00290A54">
      <w:pPr>
        <w:pStyle w:val="ListParagraph"/>
        <w:numPr>
          <w:ilvl w:val="0"/>
          <w:numId w:val="5"/>
        </w:numPr>
        <w:jc w:val="both"/>
        <w:rPr>
          <w:lang w:val="et-EE"/>
        </w:rPr>
      </w:pPr>
      <w:r>
        <w:rPr>
          <w:lang w:val="et-EE"/>
        </w:rPr>
        <w:t>Projekteerimis</w:t>
      </w:r>
      <w:r w:rsidR="00290A54" w:rsidRPr="00F37FFA">
        <w:rPr>
          <w:lang w:val="et-EE"/>
        </w:rPr>
        <w:t>tööde tellijaks on Narva Linnavalitsus</w:t>
      </w:r>
      <w:r w:rsidR="00384CDC">
        <w:rPr>
          <w:lang w:val="et-EE"/>
        </w:rPr>
        <w:t>e Arhitektuuri- ja Linnaplaneerimise Amet</w:t>
      </w:r>
      <w:r w:rsidR="00290A54" w:rsidRPr="00F37FFA">
        <w:rPr>
          <w:lang w:val="et-EE"/>
        </w:rPr>
        <w:t xml:space="preserve"> (edaspidi Tellija)</w:t>
      </w:r>
    </w:p>
    <w:p w14:paraId="2264FEF4" w14:textId="6FBBBCA1" w:rsidR="00290A54" w:rsidRPr="00F37FFA" w:rsidRDefault="00290A54" w:rsidP="00290A54">
      <w:pPr>
        <w:pStyle w:val="ListParagraph"/>
        <w:numPr>
          <w:ilvl w:val="0"/>
          <w:numId w:val="5"/>
        </w:numPr>
        <w:jc w:val="both"/>
        <w:rPr>
          <w:lang w:val="et-EE"/>
        </w:rPr>
      </w:pPr>
      <w:r w:rsidRPr="00F37FFA">
        <w:rPr>
          <w:lang w:val="et-EE"/>
        </w:rPr>
        <w:t>Projekteerimistööde töövõtja on edaspidi ni</w:t>
      </w:r>
      <w:r w:rsidR="00BC4A02">
        <w:rPr>
          <w:lang w:val="et-EE"/>
        </w:rPr>
        <w:t>metatud kui Töövõtja</w:t>
      </w:r>
    </w:p>
    <w:p w14:paraId="534D6EAA" w14:textId="74A3B1B2" w:rsidR="00290A54" w:rsidRPr="00F37FFA" w:rsidRDefault="00290A54" w:rsidP="00290A54">
      <w:pPr>
        <w:pStyle w:val="ListParagraph"/>
        <w:numPr>
          <w:ilvl w:val="0"/>
          <w:numId w:val="5"/>
        </w:numPr>
        <w:jc w:val="both"/>
        <w:rPr>
          <w:lang w:val="et-EE"/>
        </w:rPr>
      </w:pPr>
      <w:r w:rsidRPr="00F37FFA">
        <w:rPr>
          <w:lang w:val="et-EE"/>
        </w:rPr>
        <w:t xml:space="preserve">Tellija võib projekti kaasata kolmanda osapoolena </w:t>
      </w:r>
      <w:proofErr w:type="spellStart"/>
      <w:r w:rsidRPr="00F37FFA">
        <w:rPr>
          <w:lang w:val="et-EE"/>
        </w:rPr>
        <w:t>LATESTadapt</w:t>
      </w:r>
      <w:proofErr w:type="spellEnd"/>
      <w:r w:rsidRPr="00F37FFA">
        <w:rPr>
          <w:lang w:val="et-EE"/>
        </w:rPr>
        <w:t xml:space="preserve"> partnereid</w:t>
      </w:r>
      <w:r w:rsidR="00D0779B" w:rsidRPr="00F37FFA">
        <w:rPr>
          <w:lang w:val="et-EE"/>
        </w:rPr>
        <w:t>, näiteks Tallinna Tehnikaülikooli</w:t>
      </w:r>
      <w:r w:rsidR="008D1C18" w:rsidRPr="00F37FFA">
        <w:rPr>
          <w:lang w:val="et-EE"/>
        </w:rPr>
        <w:t xml:space="preserve"> või ettevõtte </w:t>
      </w:r>
      <w:proofErr w:type="spellStart"/>
      <w:r w:rsidR="008D1C18" w:rsidRPr="00F37FFA">
        <w:rPr>
          <w:lang w:val="et-EE"/>
        </w:rPr>
        <w:t>Nordic</w:t>
      </w:r>
      <w:proofErr w:type="spellEnd"/>
      <w:r w:rsidR="008D1C18" w:rsidRPr="00F37FFA">
        <w:rPr>
          <w:lang w:val="et-EE"/>
        </w:rPr>
        <w:t xml:space="preserve"> </w:t>
      </w:r>
      <w:proofErr w:type="spellStart"/>
      <w:r w:rsidR="008D1C18" w:rsidRPr="00F37FFA">
        <w:rPr>
          <w:lang w:val="et-EE"/>
        </w:rPr>
        <w:t>Botanica</w:t>
      </w:r>
      <w:r w:rsidR="00B7777A" w:rsidRPr="00F37FFA">
        <w:rPr>
          <w:lang w:val="et-EE"/>
        </w:rPr>
        <w:t>l</w:t>
      </w:r>
      <w:proofErr w:type="spellEnd"/>
      <w:r w:rsidR="00D0779B" w:rsidRPr="00F37FFA">
        <w:rPr>
          <w:lang w:val="et-EE"/>
        </w:rPr>
        <w:t xml:space="preserve"> (edaspidi Ekspert)</w:t>
      </w:r>
      <w:r w:rsidR="00BC4A02">
        <w:rPr>
          <w:lang w:val="et-EE"/>
        </w:rPr>
        <w:t xml:space="preserve"> või teis</w:t>
      </w:r>
      <w:r w:rsidR="0015062C">
        <w:rPr>
          <w:lang w:val="et-EE"/>
        </w:rPr>
        <w:t>i</w:t>
      </w:r>
      <w:r w:rsidR="00BC4A02">
        <w:rPr>
          <w:lang w:val="et-EE"/>
        </w:rPr>
        <w:t xml:space="preserve"> eksperte</w:t>
      </w:r>
    </w:p>
    <w:p w14:paraId="7F2EB249" w14:textId="6E9F799A" w:rsidR="00D32998" w:rsidRPr="00F37FFA" w:rsidRDefault="005F2EEC" w:rsidP="006F3F7D">
      <w:pPr>
        <w:jc w:val="both"/>
        <w:rPr>
          <w:rFonts w:asciiTheme="majorHAnsi" w:eastAsiaTheme="majorEastAsia" w:hAnsiTheme="majorHAnsi" w:cstheme="majorBidi"/>
          <w:caps/>
          <w:color w:val="112F51" w:themeColor="accent1" w:themeShade="BF"/>
          <w:lang w:val="et-EE"/>
        </w:rPr>
      </w:pPr>
      <w:r w:rsidRPr="00F37FFA">
        <w:rPr>
          <w:rFonts w:asciiTheme="majorHAnsi" w:eastAsiaTheme="majorEastAsia" w:hAnsiTheme="majorHAnsi" w:cstheme="majorBidi"/>
          <w:caps/>
          <w:color w:val="112F51" w:themeColor="accent1" w:themeShade="BF"/>
          <w:lang w:val="et-EE"/>
        </w:rPr>
        <w:t>Narva linna pilootala</w:t>
      </w:r>
    </w:p>
    <w:p w14:paraId="045EA75D" w14:textId="11BEFDAD" w:rsidR="005D5B06" w:rsidRPr="00F37FFA" w:rsidRDefault="004E79B4" w:rsidP="007B6788">
      <w:pPr>
        <w:spacing w:after="120"/>
        <w:jc w:val="both"/>
        <w:rPr>
          <w:lang w:val="et-EE"/>
        </w:rPr>
      </w:pPr>
      <w:r>
        <w:rPr>
          <w:lang w:val="et-EE"/>
        </w:rPr>
        <w:t>Projekteerimis</w:t>
      </w:r>
      <w:r w:rsidR="00D37B74" w:rsidRPr="008D2E98">
        <w:rPr>
          <w:lang w:val="et-EE"/>
        </w:rPr>
        <w:t xml:space="preserve">tööde </w:t>
      </w:r>
      <w:r w:rsidR="00577C11" w:rsidRPr="008D2E98">
        <w:rPr>
          <w:lang w:val="et-EE"/>
        </w:rPr>
        <w:t>ala</w:t>
      </w:r>
      <w:r w:rsidR="00577C11" w:rsidRPr="00F37FFA">
        <w:rPr>
          <w:lang w:val="et-EE"/>
        </w:rPr>
        <w:t xml:space="preserve"> paikneb </w:t>
      </w:r>
      <w:proofErr w:type="spellStart"/>
      <w:r w:rsidR="00577C11" w:rsidRPr="00F37FFA">
        <w:rPr>
          <w:lang w:val="et-EE"/>
        </w:rPr>
        <w:t>Kudruküla</w:t>
      </w:r>
      <w:proofErr w:type="spellEnd"/>
      <w:r w:rsidR="00577C11" w:rsidRPr="00F37FFA">
        <w:rPr>
          <w:lang w:val="et-EE"/>
        </w:rPr>
        <w:t xml:space="preserve"> </w:t>
      </w:r>
      <w:r w:rsidR="00240E40" w:rsidRPr="00F37FFA">
        <w:rPr>
          <w:lang w:val="et-EE"/>
        </w:rPr>
        <w:t xml:space="preserve">hooajaliste elamute piirkonnas </w:t>
      </w:r>
      <w:r w:rsidR="00614E40" w:rsidRPr="00F37FFA">
        <w:rPr>
          <w:lang w:val="et-EE"/>
        </w:rPr>
        <w:t>(</w:t>
      </w:r>
      <w:r w:rsidR="00614E40" w:rsidRPr="00F37FFA">
        <w:rPr>
          <w:lang w:val="et-EE"/>
        </w:rPr>
        <w:fldChar w:fldCharType="begin"/>
      </w:r>
      <w:r w:rsidR="00614E40" w:rsidRPr="00F37FFA">
        <w:rPr>
          <w:lang w:val="et-EE"/>
        </w:rPr>
        <w:instrText xml:space="preserve"> REF _Ref162513298 \h </w:instrText>
      </w:r>
      <w:r w:rsidR="00614E40" w:rsidRPr="00F37FFA">
        <w:rPr>
          <w:lang w:val="et-EE"/>
        </w:rPr>
      </w:r>
      <w:r w:rsidR="00614E40" w:rsidRPr="00F37FFA">
        <w:rPr>
          <w:lang w:val="et-EE"/>
        </w:rPr>
        <w:fldChar w:fldCharType="separate"/>
      </w:r>
      <w:r w:rsidR="00152B40" w:rsidRPr="00F37FFA">
        <w:rPr>
          <w:lang w:val="et-EE"/>
        </w:rPr>
        <w:t xml:space="preserve">Lisa </w:t>
      </w:r>
      <w:r w:rsidR="00152B40">
        <w:rPr>
          <w:noProof/>
          <w:lang w:val="et-EE"/>
        </w:rPr>
        <w:t>1</w:t>
      </w:r>
      <w:r w:rsidR="00614E40" w:rsidRPr="00F37FFA">
        <w:rPr>
          <w:lang w:val="et-EE"/>
        </w:rPr>
        <w:fldChar w:fldCharType="end"/>
      </w:r>
      <w:r w:rsidR="00614E40" w:rsidRPr="00F37FFA">
        <w:rPr>
          <w:lang w:val="et-EE"/>
        </w:rPr>
        <w:t>)</w:t>
      </w:r>
      <w:r w:rsidR="00577C11" w:rsidRPr="00F37FFA">
        <w:rPr>
          <w:lang w:val="et-EE"/>
        </w:rPr>
        <w:t xml:space="preserve">. </w:t>
      </w:r>
      <w:proofErr w:type="spellStart"/>
      <w:r w:rsidR="009019ED" w:rsidRPr="00F37FFA">
        <w:rPr>
          <w:lang w:val="et-EE"/>
        </w:rPr>
        <w:t>Kudruküla</w:t>
      </w:r>
      <w:proofErr w:type="spellEnd"/>
      <w:r w:rsidR="009019ED" w:rsidRPr="00F37FFA">
        <w:rPr>
          <w:lang w:val="et-EE"/>
        </w:rPr>
        <w:t xml:space="preserve"> on Narva linnaosa, mis paikneb linna põhiterritooriumist </w:t>
      </w:r>
      <w:r w:rsidR="00D55AF2" w:rsidRPr="00F37FFA">
        <w:rPr>
          <w:lang w:val="et-EE"/>
        </w:rPr>
        <w:t xml:space="preserve">ning maa-alast eemal, umbes </w:t>
      </w:r>
      <w:r w:rsidR="009019ED" w:rsidRPr="00F37FFA">
        <w:rPr>
          <w:lang w:val="et-EE"/>
        </w:rPr>
        <w:t>8 km kaugusel loodesuunas. Tegemist on aiandusühistute alaga, mille pindala on umbes 560 ha</w:t>
      </w:r>
      <w:r w:rsidR="00C01C6E" w:rsidRPr="00F37FFA">
        <w:rPr>
          <w:lang w:val="et-EE"/>
        </w:rPr>
        <w:t xml:space="preserve"> ning</w:t>
      </w:r>
      <w:r w:rsidR="009019ED" w:rsidRPr="00F37FFA">
        <w:rPr>
          <w:lang w:val="et-EE"/>
        </w:rPr>
        <w:t xml:space="preserve"> kus paikneb ~4800 hooajaliste elamute krunti ja ligikaudu 125 tänavat.</w:t>
      </w:r>
      <w:r w:rsidR="005D5B06" w:rsidRPr="00F37FFA">
        <w:rPr>
          <w:lang w:val="et-EE"/>
        </w:rPr>
        <w:t xml:space="preserve"> </w:t>
      </w:r>
    </w:p>
    <w:p w14:paraId="17DAB21B" w14:textId="4B8D93BF" w:rsidR="009019ED" w:rsidRPr="00F37FFA" w:rsidRDefault="6EA3F488" w:rsidP="007B6788">
      <w:pPr>
        <w:spacing w:after="120"/>
        <w:jc w:val="both"/>
        <w:rPr>
          <w:lang w:val="et-EE"/>
        </w:rPr>
      </w:pPr>
      <w:r w:rsidRPr="00F37FFA">
        <w:rPr>
          <w:lang w:val="et-EE"/>
        </w:rPr>
        <w:t>Piirkond</w:t>
      </w:r>
      <w:r w:rsidR="0C0EF8B1" w:rsidRPr="00F37FFA">
        <w:rPr>
          <w:lang w:val="et-EE"/>
        </w:rPr>
        <w:t xml:space="preserve"> paikneb Soome lahe rannikumadalikul Balti klindi ja Soome lahe vahel. Planeeringuala reljeef on valdavalt tasane, maapinna kõrgused on vahemikus 5-10 m üle merepinna. Pinnakatte moodustavad </w:t>
      </w:r>
      <w:proofErr w:type="spellStart"/>
      <w:r w:rsidR="0C0EF8B1" w:rsidRPr="00F37FFA">
        <w:rPr>
          <w:lang w:val="et-EE"/>
        </w:rPr>
        <w:t>Litoriinamere</w:t>
      </w:r>
      <w:proofErr w:type="spellEnd"/>
      <w:r w:rsidR="0C0EF8B1" w:rsidRPr="00F37FFA">
        <w:rPr>
          <w:lang w:val="et-EE"/>
        </w:rPr>
        <w:t xml:space="preserve"> merelise päritoluga setted, </w:t>
      </w:r>
      <w:r w:rsidR="00981830" w:rsidRPr="00F37FFA">
        <w:rPr>
          <w:lang w:val="et-EE"/>
        </w:rPr>
        <w:t>ning</w:t>
      </w:r>
      <w:r w:rsidR="0C0EF8B1" w:rsidRPr="00F37FFA">
        <w:rPr>
          <w:lang w:val="et-EE"/>
        </w:rPr>
        <w:t xml:space="preserve"> </w:t>
      </w:r>
      <w:proofErr w:type="spellStart"/>
      <w:r w:rsidR="005F712A" w:rsidRPr="00F37FFA">
        <w:rPr>
          <w:lang w:val="et-EE"/>
        </w:rPr>
        <w:t>H</w:t>
      </w:r>
      <w:r w:rsidR="0C0EF8B1" w:rsidRPr="00F37FFA">
        <w:rPr>
          <w:lang w:val="et-EE"/>
        </w:rPr>
        <w:t>olotseeni</w:t>
      </w:r>
      <w:proofErr w:type="spellEnd"/>
      <w:r w:rsidR="0C0EF8B1" w:rsidRPr="00F37FFA">
        <w:rPr>
          <w:lang w:val="et-EE"/>
        </w:rPr>
        <w:t xml:space="preserve"> järve- ja soosetted (madalsooturvas). </w:t>
      </w:r>
      <w:proofErr w:type="spellStart"/>
      <w:r w:rsidR="0C0EF8B1" w:rsidRPr="00F37FFA">
        <w:rPr>
          <w:lang w:val="et-EE"/>
        </w:rPr>
        <w:t>Kudruküla</w:t>
      </w:r>
      <w:proofErr w:type="spellEnd"/>
      <w:r w:rsidR="0C0EF8B1" w:rsidRPr="00F37FFA">
        <w:rPr>
          <w:lang w:val="et-EE"/>
        </w:rPr>
        <w:t xml:space="preserve"> piirkond paikneb omaaegse laguuni ning hilisema järve kinnikasvamisel kujunenud </w:t>
      </w:r>
      <w:proofErr w:type="spellStart"/>
      <w:r w:rsidR="0C0EF8B1" w:rsidRPr="00F37FFA">
        <w:rPr>
          <w:lang w:val="et-EE"/>
        </w:rPr>
        <w:t>Leekova</w:t>
      </w:r>
      <w:proofErr w:type="spellEnd"/>
      <w:r w:rsidR="0C0EF8B1" w:rsidRPr="00F37FFA">
        <w:rPr>
          <w:lang w:val="et-EE"/>
        </w:rPr>
        <w:t xml:space="preserve"> soo alal.</w:t>
      </w:r>
    </w:p>
    <w:p w14:paraId="1CED2959" w14:textId="497E4CD5" w:rsidR="009019ED" w:rsidRPr="00F37FFA" w:rsidRDefault="005F712A" w:rsidP="007B6788">
      <w:pPr>
        <w:spacing w:after="120"/>
        <w:jc w:val="both"/>
        <w:rPr>
          <w:lang w:val="et-EE"/>
        </w:rPr>
      </w:pPr>
      <w:r w:rsidRPr="00F37FFA">
        <w:rPr>
          <w:lang w:val="et-EE"/>
        </w:rPr>
        <w:t xml:space="preserve">Käesolev ala paikneb </w:t>
      </w:r>
      <w:proofErr w:type="spellStart"/>
      <w:r w:rsidRPr="00F37FFA">
        <w:rPr>
          <w:lang w:val="et-EE"/>
        </w:rPr>
        <w:t>Kurduküla</w:t>
      </w:r>
      <w:proofErr w:type="spellEnd"/>
      <w:r w:rsidRPr="00F37FFA">
        <w:rPr>
          <w:lang w:val="et-EE"/>
        </w:rPr>
        <w:t xml:space="preserve"> oja ääres AÜ Elektron </w:t>
      </w:r>
      <w:proofErr w:type="spellStart"/>
      <w:r w:rsidRPr="00F37FFA">
        <w:rPr>
          <w:lang w:val="et-EE"/>
        </w:rPr>
        <w:t>üldmaa</w:t>
      </w:r>
      <w:proofErr w:type="spellEnd"/>
      <w:r w:rsidRPr="00F37FFA">
        <w:rPr>
          <w:lang w:val="et-EE"/>
        </w:rPr>
        <w:t xml:space="preserve"> (51107:031:0317) kinnistul Sädeme tänava servas. Kinnistu valdaja on Eesti Vabariik. Projektiga haaratud pilootala pindala on umbes </w:t>
      </w:r>
      <w:r w:rsidR="00522470" w:rsidRPr="00522470">
        <w:rPr>
          <w:lang w:val="et-EE"/>
        </w:rPr>
        <w:t>2000</w:t>
      </w:r>
      <w:r w:rsidRPr="00522470">
        <w:rPr>
          <w:lang w:val="et-EE"/>
        </w:rPr>
        <w:t xml:space="preserve"> m</w:t>
      </w:r>
      <w:r w:rsidRPr="00522470">
        <w:rPr>
          <w:vertAlign w:val="superscript"/>
          <w:lang w:val="et-EE"/>
        </w:rPr>
        <w:t>2</w:t>
      </w:r>
      <w:r w:rsidRPr="00522470">
        <w:rPr>
          <w:lang w:val="et-EE"/>
        </w:rPr>
        <w:t>.</w:t>
      </w:r>
      <w:r w:rsidRPr="00F37FFA">
        <w:rPr>
          <w:lang w:val="et-EE"/>
        </w:rPr>
        <w:t xml:space="preserve"> </w:t>
      </w:r>
      <w:r w:rsidR="006917FB" w:rsidRPr="00F37FFA">
        <w:rPr>
          <w:lang w:val="et-EE"/>
        </w:rPr>
        <w:t>Pilootalasse</w:t>
      </w:r>
      <w:r w:rsidR="009019ED" w:rsidRPr="00F37FFA">
        <w:rPr>
          <w:lang w:val="et-EE"/>
        </w:rPr>
        <w:t xml:space="preserve"> jäävate ki</w:t>
      </w:r>
      <w:r w:rsidR="003F7704" w:rsidRPr="00F37FFA">
        <w:rPr>
          <w:lang w:val="et-EE"/>
        </w:rPr>
        <w:t>nnistute</w:t>
      </w:r>
      <w:r w:rsidR="00522470">
        <w:rPr>
          <w:lang w:val="et-EE"/>
        </w:rPr>
        <w:t xml:space="preserve"> suhtes on alustatud munitsipaliseerimine.</w:t>
      </w:r>
    </w:p>
    <w:p w14:paraId="512C3C5F" w14:textId="403F8982" w:rsidR="005F712A" w:rsidRPr="00F37FFA" w:rsidRDefault="005F712A" w:rsidP="005F712A">
      <w:pPr>
        <w:spacing w:after="120"/>
        <w:jc w:val="both"/>
        <w:rPr>
          <w:lang w:val="et-EE"/>
        </w:rPr>
      </w:pPr>
      <w:r w:rsidRPr="00F37FFA">
        <w:rPr>
          <w:lang w:val="et-EE"/>
        </w:rPr>
        <w:t>Sädeme tänava äärsed kinnistud on jaotunud hoonestus</w:t>
      </w:r>
      <w:r w:rsidR="00511DC9">
        <w:rPr>
          <w:lang w:val="et-EE"/>
        </w:rPr>
        <w:t>ega</w:t>
      </w:r>
      <w:r w:rsidRPr="00F37FFA">
        <w:rPr>
          <w:lang w:val="et-EE"/>
        </w:rPr>
        <w:t xml:space="preserve"> ja aiamaa aladeks. Aiamaad paiknevad tänava lääne poolel ning hoonestusalad paiknevad ida poolel. </w:t>
      </w:r>
      <w:r w:rsidR="00CD5A30" w:rsidRPr="00F37FFA">
        <w:rPr>
          <w:lang w:val="et-EE"/>
        </w:rPr>
        <w:t>Hoonest</w:t>
      </w:r>
      <w:r w:rsidR="00CD5A30">
        <w:rPr>
          <w:lang w:val="et-EE"/>
        </w:rPr>
        <w:t xml:space="preserve">atud aladel </w:t>
      </w:r>
      <w:r w:rsidR="00CD5A30" w:rsidRPr="00F37FFA">
        <w:rPr>
          <w:lang w:val="et-EE"/>
        </w:rPr>
        <w:t>paikneva</w:t>
      </w:r>
      <w:r w:rsidR="00CD5A30">
        <w:rPr>
          <w:lang w:val="et-EE"/>
        </w:rPr>
        <w:t>d</w:t>
      </w:r>
      <w:r w:rsidR="00CD5A30" w:rsidRPr="00F37FFA">
        <w:rPr>
          <w:lang w:val="et-EE"/>
        </w:rPr>
        <w:t xml:space="preserve"> </w:t>
      </w:r>
      <w:r w:rsidRPr="00F37FFA">
        <w:rPr>
          <w:lang w:val="et-EE"/>
        </w:rPr>
        <w:t>ehitis</w:t>
      </w:r>
      <w:r w:rsidR="00395943">
        <w:rPr>
          <w:lang w:val="et-EE"/>
        </w:rPr>
        <w:t>ed on rajatud valdavalt nõukogude ajal ja nende</w:t>
      </w:r>
      <w:r w:rsidRPr="00F37FFA">
        <w:rPr>
          <w:lang w:val="et-EE"/>
        </w:rPr>
        <w:t xml:space="preserve"> rajamisel pole </w:t>
      </w:r>
      <w:r w:rsidRPr="00F37FFA">
        <w:rPr>
          <w:lang w:val="et-EE"/>
        </w:rPr>
        <w:lastRenderedPageBreak/>
        <w:t xml:space="preserve">arvestatud </w:t>
      </w:r>
      <w:r w:rsidR="00395943">
        <w:rPr>
          <w:lang w:val="et-EE"/>
        </w:rPr>
        <w:t>hoonete vahelise tuleohutus</w:t>
      </w:r>
      <w:r w:rsidR="00395943" w:rsidRPr="00F37FFA">
        <w:rPr>
          <w:lang w:val="et-EE"/>
        </w:rPr>
        <w:t xml:space="preserve">kuja </w:t>
      </w:r>
      <w:r w:rsidRPr="00F37FFA">
        <w:rPr>
          <w:lang w:val="et-EE"/>
        </w:rPr>
        <w:t xml:space="preserve">ulatusega. </w:t>
      </w:r>
      <w:r w:rsidR="00395943">
        <w:rPr>
          <w:lang w:val="et-EE"/>
        </w:rPr>
        <w:t>V</w:t>
      </w:r>
      <w:r w:rsidRPr="00F37FFA">
        <w:rPr>
          <w:lang w:val="et-EE"/>
        </w:rPr>
        <w:t xml:space="preserve">aldav osa </w:t>
      </w:r>
      <w:r w:rsidR="00395943">
        <w:rPr>
          <w:lang w:val="et-EE"/>
        </w:rPr>
        <w:t>kruntidest</w:t>
      </w:r>
      <w:r w:rsidRPr="00F37FFA">
        <w:rPr>
          <w:lang w:val="et-EE"/>
        </w:rPr>
        <w:t xml:space="preserve"> </w:t>
      </w:r>
      <w:r w:rsidR="00395943">
        <w:rPr>
          <w:lang w:val="et-EE"/>
        </w:rPr>
        <w:t xml:space="preserve">on </w:t>
      </w:r>
      <w:r w:rsidRPr="00F37FFA">
        <w:rPr>
          <w:lang w:val="et-EE"/>
        </w:rPr>
        <w:t xml:space="preserve">kaetud </w:t>
      </w:r>
      <w:r w:rsidR="00CD5A30">
        <w:rPr>
          <w:lang w:val="et-EE"/>
        </w:rPr>
        <w:t>hoonetega</w:t>
      </w:r>
      <w:r w:rsidR="00CD5A30" w:rsidRPr="00F37FFA">
        <w:rPr>
          <w:lang w:val="et-EE"/>
        </w:rPr>
        <w:t xml:space="preserve"> </w:t>
      </w:r>
      <w:r w:rsidRPr="00F37FFA">
        <w:rPr>
          <w:lang w:val="et-EE"/>
        </w:rPr>
        <w:t xml:space="preserve">ning </w:t>
      </w:r>
      <w:r w:rsidR="00CD5A30">
        <w:rPr>
          <w:lang w:val="et-EE"/>
        </w:rPr>
        <w:t>nendele</w:t>
      </w:r>
      <w:r w:rsidR="00CD5A30" w:rsidRPr="00F37FFA">
        <w:rPr>
          <w:lang w:val="et-EE"/>
        </w:rPr>
        <w:t xml:space="preserve"> </w:t>
      </w:r>
      <w:r w:rsidRPr="00F37FFA">
        <w:rPr>
          <w:lang w:val="et-EE"/>
        </w:rPr>
        <w:t>juurdepääsu tagava kõvakattega pin</w:t>
      </w:r>
      <w:r w:rsidR="00395943">
        <w:rPr>
          <w:lang w:val="et-EE"/>
        </w:rPr>
        <w:t>d</w:t>
      </w:r>
      <w:r w:rsidRPr="00F37FFA">
        <w:rPr>
          <w:lang w:val="et-EE"/>
        </w:rPr>
        <w:t>a</w:t>
      </w:r>
      <w:r w:rsidR="00395943">
        <w:rPr>
          <w:lang w:val="et-EE"/>
        </w:rPr>
        <w:t>dega</w:t>
      </w:r>
      <w:r w:rsidRPr="00F37FFA">
        <w:rPr>
          <w:lang w:val="et-EE"/>
        </w:rPr>
        <w:t xml:space="preserve">. </w:t>
      </w:r>
    </w:p>
    <w:p w14:paraId="2914E7F9" w14:textId="608B29E0" w:rsidR="005F712A" w:rsidRPr="00F37FFA" w:rsidRDefault="005F712A" w:rsidP="005F712A">
      <w:pPr>
        <w:spacing w:after="120"/>
        <w:jc w:val="both"/>
        <w:rPr>
          <w:lang w:val="et-EE"/>
        </w:rPr>
      </w:pPr>
      <w:r w:rsidRPr="00F37FFA">
        <w:rPr>
          <w:lang w:val="et-EE"/>
        </w:rPr>
        <w:t>Ehitise ja juurdepääsu alade rajamisel pole arvestatud piirkonnale iseloomulike geoloogiliste omadustega, millest lähtuvalt puuduvad ehitiste ja rajatiste konstruktsioonide</w:t>
      </w:r>
      <w:r w:rsidR="00395943">
        <w:rPr>
          <w:lang w:val="et-EE"/>
        </w:rPr>
        <w:t xml:space="preserve"> jaoks olulised</w:t>
      </w:r>
      <w:r w:rsidRPr="00F37FFA">
        <w:rPr>
          <w:lang w:val="et-EE"/>
        </w:rPr>
        <w:t xml:space="preserve"> kuivendussüsteemid. </w:t>
      </w:r>
    </w:p>
    <w:p w14:paraId="5C543960" w14:textId="39E55FD9" w:rsidR="009019ED" w:rsidRPr="00F37FFA" w:rsidRDefault="005F712A" w:rsidP="005F712A">
      <w:pPr>
        <w:spacing w:after="120"/>
        <w:jc w:val="both"/>
        <w:rPr>
          <w:lang w:val="et-EE"/>
        </w:rPr>
      </w:pPr>
      <w:r w:rsidRPr="00F37FFA">
        <w:rPr>
          <w:lang w:val="et-EE"/>
        </w:rPr>
        <w:t>Sädeme tänava äärsetele aiamaa aladel puudub samuti pinnast kuivendav süsteem</w:t>
      </w:r>
      <w:r w:rsidR="009019ED" w:rsidRPr="00F37FFA">
        <w:rPr>
          <w:lang w:val="et-EE"/>
        </w:rPr>
        <w:t xml:space="preserve"> </w:t>
      </w:r>
      <w:r w:rsidR="00C06CEA" w:rsidRPr="00F37FFA">
        <w:rPr>
          <w:lang w:val="et-EE"/>
        </w:rPr>
        <w:t xml:space="preserve">Sädeme tänava </w:t>
      </w:r>
      <w:r w:rsidR="009019ED" w:rsidRPr="00F37FFA">
        <w:rPr>
          <w:lang w:val="et-EE"/>
        </w:rPr>
        <w:t xml:space="preserve">hooned </w:t>
      </w:r>
      <w:r w:rsidR="00230936">
        <w:rPr>
          <w:lang w:val="et-EE"/>
        </w:rPr>
        <w:t xml:space="preserve">on </w:t>
      </w:r>
      <w:r w:rsidR="009019ED" w:rsidRPr="00F37FFA">
        <w:rPr>
          <w:lang w:val="et-EE"/>
        </w:rPr>
        <w:t xml:space="preserve">ehitatud väga tihedalt, nende alal puuduvad kuivendusrajatised, </w:t>
      </w:r>
      <w:r w:rsidR="00C77ED1" w:rsidRPr="00F37FFA">
        <w:rPr>
          <w:lang w:val="et-EE"/>
        </w:rPr>
        <w:t xml:space="preserve">valdavad on </w:t>
      </w:r>
      <w:r w:rsidR="009019ED" w:rsidRPr="00F37FFA">
        <w:rPr>
          <w:lang w:val="et-EE"/>
        </w:rPr>
        <w:t xml:space="preserve">katuste ja kõvakattega pinnad </w:t>
      </w:r>
      <w:r w:rsidR="00C06CEA" w:rsidRPr="00F37FFA">
        <w:rPr>
          <w:lang w:val="et-EE"/>
        </w:rPr>
        <w:t>ja vihmavee immutamiseks</w:t>
      </w:r>
      <w:r w:rsidR="009019ED" w:rsidRPr="00F37FFA">
        <w:rPr>
          <w:lang w:val="et-EE"/>
        </w:rPr>
        <w:t xml:space="preserve"> on</w:t>
      </w:r>
      <w:r w:rsidR="00C77ED1" w:rsidRPr="00F37FFA">
        <w:rPr>
          <w:lang w:val="et-EE"/>
        </w:rPr>
        <w:t xml:space="preserve"> maad</w:t>
      </w:r>
      <w:r w:rsidR="009019ED" w:rsidRPr="00F37FFA">
        <w:rPr>
          <w:lang w:val="et-EE"/>
        </w:rPr>
        <w:t xml:space="preserve"> </w:t>
      </w:r>
      <w:r w:rsidR="00395943">
        <w:rPr>
          <w:lang w:val="et-EE"/>
        </w:rPr>
        <w:t xml:space="preserve">hoonete vahel </w:t>
      </w:r>
      <w:r w:rsidR="009019ED" w:rsidRPr="00F37FFA">
        <w:rPr>
          <w:lang w:val="et-EE"/>
        </w:rPr>
        <w:t xml:space="preserve">minimaalselt. </w:t>
      </w:r>
    </w:p>
    <w:p w14:paraId="212AF3E1" w14:textId="6A1D67C5" w:rsidR="00A3279B" w:rsidRPr="00F37FFA" w:rsidRDefault="005F712A" w:rsidP="007B6788">
      <w:pPr>
        <w:spacing w:after="120"/>
        <w:jc w:val="both"/>
        <w:rPr>
          <w:lang w:val="et-EE"/>
        </w:rPr>
      </w:pPr>
      <w:r w:rsidRPr="00F37FFA">
        <w:rPr>
          <w:lang w:val="et-EE"/>
        </w:rPr>
        <w:t>Pilootala asukohas on valdavalt tegemist liigniiske ja vett mittejuhtiva pinnasega. Piirkonnale iseloomulikud pinnasekihid on valdavalt turvas (kihi sügavus või</w:t>
      </w:r>
      <w:r w:rsidR="00AA1DCB">
        <w:rPr>
          <w:lang w:val="et-EE"/>
        </w:rPr>
        <w:t>b</w:t>
      </w:r>
      <w:r w:rsidRPr="00F37FFA">
        <w:rPr>
          <w:lang w:val="et-EE"/>
        </w:rPr>
        <w:t xml:space="preserve"> ulatuda üle 1,0</w:t>
      </w:r>
      <w:r w:rsidR="00160AC1">
        <w:rPr>
          <w:lang w:val="et-EE"/>
        </w:rPr>
        <w:t xml:space="preserve"> </w:t>
      </w:r>
      <w:r w:rsidRPr="00F37FFA">
        <w:rPr>
          <w:lang w:val="et-EE"/>
        </w:rPr>
        <w:t xml:space="preserve">m), tolmjas saviliiv ja peenliiv.  Liigniisketest pinnastest lähtuvalt on antud asukohas ka kõrge pinnaseveetase. </w:t>
      </w:r>
      <w:r w:rsidR="1072E7B1" w:rsidRPr="00F37FFA">
        <w:rPr>
          <w:lang w:val="et-EE"/>
        </w:rPr>
        <w:t>Sama planeerimislahendus kordub ühistu teistelgi paralleelsetel tänavatel, nt Valguse tänava aiamaad piirnevad järgmise</w:t>
      </w:r>
      <w:r w:rsidR="666F3DFC" w:rsidRPr="00F37FFA">
        <w:rPr>
          <w:lang w:val="et-EE"/>
        </w:rPr>
        <w:t>,</w:t>
      </w:r>
      <w:r w:rsidR="1072E7B1" w:rsidRPr="00F37FFA">
        <w:rPr>
          <w:lang w:val="et-EE"/>
        </w:rPr>
        <w:t xml:space="preserve"> Antenni tänava kruntidega</w:t>
      </w:r>
      <w:r w:rsidR="666F3DFC" w:rsidRPr="00F37FFA">
        <w:rPr>
          <w:lang w:val="et-EE"/>
        </w:rPr>
        <w:t>, mille vahel</w:t>
      </w:r>
      <w:r w:rsidR="1072E7B1" w:rsidRPr="00F37FFA">
        <w:rPr>
          <w:lang w:val="et-EE"/>
        </w:rPr>
        <w:t xml:space="preserve"> </w:t>
      </w:r>
      <w:r w:rsidR="666F3DFC" w:rsidRPr="00F37FFA">
        <w:rPr>
          <w:lang w:val="et-EE"/>
        </w:rPr>
        <w:t>puuduvad kuivendusrajatised</w:t>
      </w:r>
      <w:r w:rsidR="1072E7B1" w:rsidRPr="00F37FFA">
        <w:rPr>
          <w:lang w:val="et-EE"/>
        </w:rPr>
        <w:t xml:space="preserve">. </w:t>
      </w:r>
      <w:r w:rsidRPr="00F37FFA">
        <w:rPr>
          <w:lang w:val="et-EE"/>
        </w:rPr>
        <w:t>2023.</w:t>
      </w:r>
      <w:r w:rsidR="1072E7B1" w:rsidRPr="00F37FFA">
        <w:rPr>
          <w:lang w:val="et-EE"/>
        </w:rPr>
        <w:t xml:space="preserve"> aastal sademete rohkel ajal </w:t>
      </w:r>
      <w:r w:rsidR="1AD22189" w:rsidRPr="00F37FFA">
        <w:rPr>
          <w:lang w:val="et-EE"/>
        </w:rPr>
        <w:t xml:space="preserve">jõudis </w:t>
      </w:r>
      <w:r w:rsidR="1072E7B1" w:rsidRPr="00F37FFA">
        <w:rPr>
          <w:lang w:val="et-EE"/>
        </w:rPr>
        <w:t xml:space="preserve">vesi isegi majade keldritesse. </w:t>
      </w:r>
    </w:p>
    <w:p w14:paraId="3F61990A" w14:textId="288EBB1B" w:rsidR="00C06CEA" w:rsidRPr="00F37FFA" w:rsidRDefault="00A3279B" w:rsidP="007B6788">
      <w:pPr>
        <w:spacing w:after="120"/>
        <w:jc w:val="both"/>
        <w:rPr>
          <w:lang w:val="et-EE"/>
        </w:rPr>
      </w:pPr>
      <w:r w:rsidRPr="00F37FFA">
        <w:rPr>
          <w:lang w:val="et-EE"/>
        </w:rPr>
        <w:t xml:space="preserve">Samaaegselt on regulaarse perioodilise liigveega alal (kogu </w:t>
      </w:r>
      <w:proofErr w:type="spellStart"/>
      <w:r w:rsidRPr="00F37FFA">
        <w:rPr>
          <w:lang w:val="et-EE"/>
        </w:rPr>
        <w:t>Kudruküla</w:t>
      </w:r>
      <w:proofErr w:type="spellEnd"/>
      <w:r w:rsidRPr="00F37FFA">
        <w:rPr>
          <w:lang w:val="et-EE"/>
        </w:rPr>
        <w:t xml:space="preserve"> territooriumil) aga lahendamata mitu üldist ja ühist probleemi</w:t>
      </w:r>
      <w:r w:rsidR="00AA1DCB">
        <w:rPr>
          <w:lang w:val="et-EE"/>
        </w:rPr>
        <w:t xml:space="preserve"> –</w:t>
      </w:r>
      <w:r w:rsidR="00536FA1">
        <w:rPr>
          <w:lang w:val="et-EE"/>
        </w:rPr>
        <w:t xml:space="preserve"> näiteks tuletõrje väline veevarustus</w:t>
      </w:r>
      <w:r w:rsidRPr="00F37FFA">
        <w:rPr>
          <w:lang w:val="et-EE"/>
        </w:rPr>
        <w:t xml:space="preserve">, kuna alal puudub ühisveevärk, kanalisatsioon ja sadekanalisatsioon. </w:t>
      </w:r>
    </w:p>
    <w:p w14:paraId="05CF7C02" w14:textId="77777777" w:rsidR="00427195" w:rsidRPr="00F37FFA" w:rsidRDefault="00427195" w:rsidP="007B6788">
      <w:pPr>
        <w:spacing w:after="120"/>
        <w:jc w:val="both"/>
        <w:rPr>
          <w:lang w:val="et-EE"/>
        </w:rPr>
      </w:pPr>
    </w:p>
    <w:p w14:paraId="1CAC546C" w14:textId="3F4FA0AC" w:rsidR="00D32998" w:rsidRPr="00F37FFA" w:rsidRDefault="00D32998" w:rsidP="00507FE7">
      <w:pPr>
        <w:spacing w:after="120"/>
        <w:jc w:val="both"/>
        <w:rPr>
          <w:rFonts w:asciiTheme="majorHAnsi" w:eastAsiaTheme="majorEastAsia" w:hAnsiTheme="majorHAnsi" w:cstheme="majorBidi"/>
          <w:caps/>
          <w:color w:val="112F51" w:themeColor="accent1" w:themeShade="BF"/>
          <w:lang w:val="et-EE"/>
        </w:rPr>
      </w:pPr>
      <w:r w:rsidRPr="00F37FFA">
        <w:rPr>
          <w:rFonts w:asciiTheme="majorHAnsi" w:eastAsiaTheme="majorEastAsia" w:hAnsiTheme="majorHAnsi" w:cstheme="majorBidi"/>
          <w:caps/>
          <w:color w:val="112F51" w:themeColor="accent1" w:themeShade="BF"/>
          <w:lang w:val="et-EE"/>
        </w:rPr>
        <w:t>KONTSEPTSIOON JA METOODIKA</w:t>
      </w:r>
    </w:p>
    <w:p w14:paraId="33C989F2" w14:textId="35C2EE20" w:rsidR="00EC721B" w:rsidRDefault="0015062C" w:rsidP="00D4173C">
      <w:pPr>
        <w:spacing w:after="120"/>
        <w:jc w:val="both"/>
        <w:rPr>
          <w:lang w:val="et-EE"/>
        </w:rPr>
      </w:pPr>
      <w:r>
        <w:rPr>
          <w:lang w:val="et-EE"/>
        </w:rPr>
        <w:t>Hanke</w:t>
      </w:r>
      <w:r w:rsidR="796E0D56" w:rsidRPr="00F37FFA">
        <w:rPr>
          <w:lang w:val="et-EE"/>
        </w:rPr>
        <w:t xml:space="preserve"> eesmärgiks </w:t>
      </w:r>
      <w:r w:rsidR="796E0D56" w:rsidRPr="008D2E98">
        <w:rPr>
          <w:lang w:val="et-EE"/>
        </w:rPr>
        <w:t>on</w:t>
      </w:r>
      <w:r w:rsidR="00E61C39" w:rsidRPr="008D2E98">
        <w:rPr>
          <w:lang w:val="et-EE"/>
        </w:rPr>
        <w:t xml:space="preserve"> tähtaegselt ja optimaalsete kuludega </w:t>
      </w:r>
      <w:r w:rsidR="008D2E98" w:rsidRPr="008D2E98">
        <w:rPr>
          <w:lang w:val="et-EE"/>
        </w:rPr>
        <w:t>projekteerida</w:t>
      </w:r>
      <w:r w:rsidR="00EF7783">
        <w:rPr>
          <w:lang w:val="et-EE"/>
        </w:rPr>
        <w:t xml:space="preserve"> </w:t>
      </w:r>
      <w:r w:rsidR="002F5BE6" w:rsidRPr="002F5BE6">
        <w:rPr>
          <w:lang w:val="et-EE"/>
        </w:rPr>
        <w:t>vastavalt seadustest, määrustest ja normidest tulenevatele nõuetele ja hankedokumentidele</w:t>
      </w:r>
      <w:r w:rsidR="796E0D56" w:rsidRPr="00F37FFA">
        <w:rPr>
          <w:lang w:val="et-EE"/>
        </w:rPr>
        <w:t xml:space="preserve"> </w:t>
      </w:r>
      <w:proofErr w:type="spellStart"/>
      <w:r w:rsidR="796E0D56" w:rsidRPr="00F37FFA">
        <w:rPr>
          <w:lang w:val="et-EE"/>
        </w:rPr>
        <w:t>multifunktsionaalne</w:t>
      </w:r>
      <w:proofErr w:type="spellEnd"/>
      <w:r w:rsidR="006F28DD">
        <w:rPr>
          <w:lang w:val="et-EE"/>
        </w:rPr>
        <w:t xml:space="preserve"> maaparandussüsteem (sh mahuti ja torustik) mis täidaks mitut eesmärki olles samaaegselt</w:t>
      </w:r>
      <w:r w:rsidR="00536FA1">
        <w:rPr>
          <w:lang w:val="et-EE"/>
        </w:rPr>
        <w:t xml:space="preserve"> </w:t>
      </w:r>
      <w:proofErr w:type="spellStart"/>
      <w:r w:rsidR="00536FA1">
        <w:rPr>
          <w:lang w:val="et-EE"/>
        </w:rPr>
        <w:t>lähipiirkonna</w:t>
      </w:r>
      <w:proofErr w:type="spellEnd"/>
      <w:r w:rsidR="00536FA1">
        <w:rPr>
          <w:lang w:val="et-EE"/>
        </w:rPr>
        <w:t xml:space="preserve"> kuivendusrajatis</w:t>
      </w:r>
      <w:r w:rsidR="796E0D56" w:rsidRPr="00F37FFA">
        <w:rPr>
          <w:lang w:val="et-EE"/>
        </w:rPr>
        <w:t xml:space="preserve"> </w:t>
      </w:r>
      <w:r w:rsidR="006F28DD">
        <w:rPr>
          <w:lang w:val="et-EE"/>
        </w:rPr>
        <w:t xml:space="preserve">ning </w:t>
      </w:r>
      <w:r w:rsidR="00B077FA">
        <w:rPr>
          <w:lang w:val="et-EE"/>
        </w:rPr>
        <w:t xml:space="preserve">samas </w:t>
      </w:r>
      <w:r w:rsidR="006F28DD">
        <w:rPr>
          <w:lang w:val="et-EE"/>
        </w:rPr>
        <w:t xml:space="preserve">saaks </w:t>
      </w:r>
      <w:r w:rsidR="00B077FA">
        <w:rPr>
          <w:lang w:val="et-EE"/>
        </w:rPr>
        <w:t xml:space="preserve">süsteemi </w:t>
      </w:r>
      <w:r w:rsidR="006F28DD">
        <w:rPr>
          <w:lang w:val="et-EE"/>
        </w:rPr>
        <w:t>kasutad</w:t>
      </w:r>
      <w:r w:rsidR="00B077FA">
        <w:rPr>
          <w:lang w:val="et-EE"/>
        </w:rPr>
        <w:t>a</w:t>
      </w:r>
      <w:r w:rsidR="006F28DD">
        <w:rPr>
          <w:lang w:val="et-EE"/>
        </w:rPr>
        <w:t xml:space="preserve"> sade- ja </w:t>
      </w:r>
      <w:r w:rsidR="796E0D56" w:rsidRPr="00F37FFA">
        <w:rPr>
          <w:lang w:val="et-EE"/>
        </w:rPr>
        <w:t>pinnasevee</w:t>
      </w:r>
      <w:r w:rsidR="00B077FA">
        <w:rPr>
          <w:lang w:val="et-EE"/>
        </w:rPr>
        <w:t xml:space="preserve"> kogumisel</w:t>
      </w:r>
      <w:r w:rsidR="796E0D56" w:rsidRPr="00F37FFA">
        <w:rPr>
          <w:lang w:val="et-EE"/>
        </w:rPr>
        <w:t xml:space="preserve"> põhinev</w:t>
      </w:r>
      <w:r w:rsidR="006F28DD">
        <w:rPr>
          <w:lang w:val="et-EE"/>
        </w:rPr>
        <w:t>a</w:t>
      </w:r>
      <w:r w:rsidR="008D66D0">
        <w:rPr>
          <w:lang w:val="et-EE"/>
        </w:rPr>
        <w:t xml:space="preserve"> tuletõrjevee</w:t>
      </w:r>
      <w:r w:rsidR="00B077FA">
        <w:rPr>
          <w:lang w:val="et-EE"/>
        </w:rPr>
        <w:t xml:space="preserve"> saamise</w:t>
      </w:r>
      <w:r w:rsidR="796E0D56" w:rsidRPr="00F37FFA">
        <w:rPr>
          <w:lang w:val="et-EE"/>
        </w:rPr>
        <w:t xml:space="preserve"> lahendus</w:t>
      </w:r>
      <w:r w:rsidR="006F28DD">
        <w:rPr>
          <w:lang w:val="et-EE"/>
        </w:rPr>
        <w:t>ena</w:t>
      </w:r>
      <w:r w:rsidR="00DB527F">
        <w:rPr>
          <w:lang w:val="et-EE"/>
        </w:rPr>
        <w:t xml:space="preserve"> selle asemel, et traditsiooniliselt juhtida liigvesi ära mööda kraave Narva jõkke</w:t>
      </w:r>
      <w:r w:rsidR="006F28DD">
        <w:rPr>
          <w:lang w:val="et-EE"/>
        </w:rPr>
        <w:t>. Mahuti</w:t>
      </w:r>
      <w:r w:rsidR="796E0D56" w:rsidRPr="00F37FFA">
        <w:rPr>
          <w:lang w:val="et-EE"/>
        </w:rPr>
        <w:t xml:space="preserve"> </w:t>
      </w:r>
      <w:r w:rsidR="61203990" w:rsidRPr="00F37FFA">
        <w:rPr>
          <w:lang w:val="et-EE"/>
        </w:rPr>
        <w:t xml:space="preserve">täidetakse </w:t>
      </w:r>
      <w:r w:rsidR="006F28DD">
        <w:rPr>
          <w:lang w:val="et-EE"/>
        </w:rPr>
        <w:t xml:space="preserve">sade- ja </w:t>
      </w:r>
      <w:r w:rsidR="796E0D56" w:rsidRPr="00F37FFA">
        <w:rPr>
          <w:lang w:val="et-EE"/>
        </w:rPr>
        <w:t xml:space="preserve">pinnaseveega </w:t>
      </w:r>
      <w:r w:rsidR="61203990" w:rsidRPr="00F37FFA">
        <w:rPr>
          <w:lang w:val="et-EE"/>
        </w:rPr>
        <w:t xml:space="preserve">läbides eelnevalt </w:t>
      </w:r>
      <w:r w:rsidR="796E0D56" w:rsidRPr="00F37FFA">
        <w:rPr>
          <w:lang w:val="et-EE"/>
        </w:rPr>
        <w:t xml:space="preserve">looduslähendase veepuhastuse. </w:t>
      </w:r>
    </w:p>
    <w:p w14:paraId="260B8DB8" w14:textId="5F1ED93F" w:rsidR="00360DBC" w:rsidRPr="00F37FFA" w:rsidRDefault="00504546" w:rsidP="00F62B02">
      <w:pPr>
        <w:spacing w:after="120"/>
        <w:jc w:val="both"/>
        <w:rPr>
          <w:lang w:val="et-EE"/>
        </w:rPr>
      </w:pPr>
      <w:r>
        <w:rPr>
          <w:lang w:val="et-EE"/>
        </w:rPr>
        <w:t>Projekti</w:t>
      </w:r>
      <w:r w:rsidR="6B68E09B" w:rsidRPr="00F37FFA">
        <w:rPr>
          <w:lang w:val="et-EE"/>
        </w:rPr>
        <w:t xml:space="preserve"> </w:t>
      </w:r>
      <w:r w:rsidR="005F712A" w:rsidRPr="00F37FFA">
        <w:rPr>
          <w:lang w:val="et-EE"/>
        </w:rPr>
        <w:t>eesmärgiks on</w:t>
      </w:r>
      <w:r w:rsidR="6B68E09B" w:rsidRPr="00F37FFA">
        <w:rPr>
          <w:lang w:val="et-EE"/>
        </w:rPr>
        <w:t xml:space="preserve"> leida uusi lahendusi</w:t>
      </w:r>
      <w:r w:rsidR="00346473">
        <w:rPr>
          <w:lang w:val="et-EE"/>
        </w:rPr>
        <w:t xml:space="preserve"> maaparandussüsteemi toimimisele, </w:t>
      </w:r>
      <w:r w:rsidR="6B68E09B" w:rsidRPr="00F37FFA">
        <w:rPr>
          <w:lang w:val="et-EE"/>
        </w:rPr>
        <w:t>mis terviklikult toetavad säästlikku ressursikasutust, ringmajandust, ökoloogiliselt puhtalt toodetud toitu</w:t>
      </w:r>
      <w:r w:rsidR="00346473" w:rsidRPr="00F37FFA">
        <w:rPr>
          <w:lang w:val="et-EE"/>
        </w:rPr>
        <w:t xml:space="preserve">, lisaks kraavide puhastamisele ja sademevee </w:t>
      </w:r>
      <w:proofErr w:type="spellStart"/>
      <w:r w:rsidR="00346473" w:rsidRPr="00F37FFA">
        <w:rPr>
          <w:lang w:val="et-EE"/>
        </w:rPr>
        <w:t>ärajuhtimisele</w:t>
      </w:r>
      <w:proofErr w:type="spellEnd"/>
      <w:r w:rsidR="00346473" w:rsidRPr="00F37FFA">
        <w:rPr>
          <w:lang w:val="et-EE"/>
        </w:rPr>
        <w:t xml:space="preserve"> otse kraavi</w:t>
      </w:r>
      <w:r w:rsidR="6B68E09B" w:rsidRPr="00F37FFA">
        <w:rPr>
          <w:lang w:val="et-EE"/>
        </w:rPr>
        <w:t xml:space="preserve"> ning teostada selleks vajalikud analüüsid, uuringud ja leida optimaalse rajamis- ja kasutusmaksumusega lahendused.</w:t>
      </w:r>
    </w:p>
    <w:p w14:paraId="6545B6E5" w14:textId="34F777CB" w:rsidR="005E2516" w:rsidRPr="00F37FFA" w:rsidRDefault="00B077FA" w:rsidP="00F62B02">
      <w:pPr>
        <w:spacing w:after="120"/>
        <w:jc w:val="both"/>
        <w:rPr>
          <w:lang w:val="et-EE"/>
        </w:rPr>
      </w:pPr>
      <w:proofErr w:type="spellStart"/>
      <w:r>
        <w:rPr>
          <w:lang w:val="et-EE"/>
        </w:rPr>
        <w:t>Hankija</w:t>
      </w:r>
      <w:proofErr w:type="spellEnd"/>
      <w:r>
        <w:rPr>
          <w:lang w:val="et-EE"/>
        </w:rPr>
        <w:t xml:space="preserve"> eesmärgiks on, et projekteeritud ja r</w:t>
      </w:r>
      <w:r w:rsidR="3D793CD1" w:rsidRPr="00F37FFA">
        <w:rPr>
          <w:lang w:val="et-EE"/>
        </w:rPr>
        <w:t xml:space="preserve">ajatud lahendust </w:t>
      </w:r>
      <w:r>
        <w:rPr>
          <w:lang w:val="et-EE"/>
        </w:rPr>
        <w:t>saaksid</w:t>
      </w:r>
      <w:r w:rsidR="3D793CD1" w:rsidRPr="00F37FFA">
        <w:rPr>
          <w:lang w:val="et-EE"/>
        </w:rPr>
        <w:t xml:space="preserve"> kasutada ka teised analoogse</w:t>
      </w:r>
      <w:r w:rsidR="07396886" w:rsidRPr="00F37FFA">
        <w:rPr>
          <w:lang w:val="et-EE"/>
        </w:rPr>
        <w:t xml:space="preserve"> </w:t>
      </w:r>
      <w:r w:rsidR="3D793CD1" w:rsidRPr="00F37FFA">
        <w:rPr>
          <w:lang w:val="et-EE"/>
        </w:rPr>
        <w:t xml:space="preserve">ülesehitusega </w:t>
      </w:r>
      <w:r w:rsidR="00C67C5B">
        <w:rPr>
          <w:lang w:val="et-EE"/>
        </w:rPr>
        <w:t xml:space="preserve">hoonestatud </w:t>
      </w:r>
      <w:r w:rsidR="00C67C5B" w:rsidRPr="00F37FFA">
        <w:rPr>
          <w:lang w:val="et-EE"/>
        </w:rPr>
        <w:t xml:space="preserve">alad </w:t>
      </w:r>
      <w:r w:rsidR="3D793CD1" w:rsidRPr="00F37FFA">
        <w:rPr>
          <w:lang w:val="et-EE"/>
        </w:rPr>
        <w:t>KOV territooriumil muudes linnaosades nii teistes hooajaliste elamute piirkondades kui ka linna sees</w:t>
      </w:r>
      <w:r w:rsidR="0414C46D" w:rsidRPr="00F37FFA">
        <w:rPr>
          <w:lang w:val="et-EE"/>
        </w:rPr>
        <w:t xml:space="preserve"> paiknevates</w:t>
      </w:r>
      <w:r w:rsidR="3D793CD1" w:rsidRPr="00F37FFA">
        <w:rPr>
          <w:lang w:val="et-EE"/>
        </w:rPr>
        <w:t xml:space="preserve"> elurajoonides. Narva linnas on </w:t>
      </w:r>
      <w:r w:rsidR="005F712A" w:rsidRPr="00F37FFA">
        <w:rPr>
          <w:lang w:val="et-EE"/>
        </w:rPr>
        <w:t>u</w:t>
      </w:r>
      <w:r w:rsidR="3D793CD1" w:rsidRPr="00F37FFA">
        <w:rPr>
          <w:lang w:val="et-EE"/>
        </w:rPr>
        <w:t xml:space="preserve"> 7000 hooajalise</w:t>
      </w:r>
      <w:r w:rsidR="0414C46D" w:rsidRPr="00F37FFA">
        <w:rPr>
          <w:lang w:val="et-EE"/>
        </w:rPr>
        <w:t xml:space="preserve"> elamu</w:t>
      </w:r>
      <w:r w:rsidR="3D793CD1" w:rsidRPr="00F37FFA">
        <w:rPr>
          <w:lang w:val="et-EE"/>
        </w:rPr>
        <w:t xml:space="preserve"> </w:t>
      </w:r>
      <w:r w:rsidR="005F712A" w:rsidRPr="00F37FFA">
        <w:rPr>
          <w:lang w:val="et-EE"/>
        </w:rPr>
        <w:t>kinnistu</w:t>
      </w:r>
      <w:r w:rsidR="00DB527F">
        <w:rPr>
          <w:lang w:val="et-EE"/>
        </w:rPr>
        <w:t>t</w:t>
      </w:r>
      <w:r w:rsidR="3D793CD1" w:rsidRPr="00F37FFA">
        <w:rPr>
          <w:lang w:val="et-EE"/>
        </w:rPr>
        <w:t xml:space="preserve">, </w:t>
      </w:r>
      <w:r>
        <w:rPr>
          <w:lang w:val="et-EE"/>
        </w:rPr>
        <w:t>millel</w:t>
      </w:r>
      <w:r w:rsidR="3D793CD1" w:rsidRPr="00F37FFA">
        <w:rPr>
          <w:lang w:val="et-EE"/>
        </w:rPr>
        <w:t xml:space="preserve"> puudub ühi</w:t>
      </w:r>
      <w:r w:rsidR="0B1D5246" w:rsidRPr="00F37FFA">
        <w:rPr>
          <w:lang w:val="et-EE"/>
        </w:rPr>
        <w:t>s</w:t>
      </w:r>
      <w:r w:rsidR="3D793CD1" w:rsidRPr="00F37FFA">
        <w:rPr>
          <w:lang w:val="et-EE"/>
        </w:rPr>
        <w:t>vee</w:t>
      </w:r>
      <w:r w:rsidR="3712A66D" w:rsidRPr="00F37FFA">
        <w:rPr>
          <w:lang w:val="et-EE"/>
        </w:rPr>
        <w:t>v</w:t>
      </w:r>
      <w:r w:rsidR="57C93E53" w:rsidRPr="00F37FFA">
        <w:rPr>
          <w:lang w:val="et-EE"/>
        </w:rPr>
        <w:t>är</w:t>
      </w:r>
      <w:r w:rsidR="7D6E59B9" w:rsidRPr="00F37FFA">
        <w:rPr>
          <w:lang w:val="et-EE"/>
        </w:rPr>
        <w:t>k</w:t>
      </w:r>
      <w:r w:rsidR="3D793CD1" w:rsidRPr="00F37FFA">
        <w:rPr>
          <w:lang w:val="et-EE"/>
        </w:rPr>
        <w:t xml:space="preserve"> ja kanalisatsioon</w:t>
      </w:r>
      <w:r w:rsidR="3572AAEF" w:rsidRPr="00F37FFA">
        <w:rPr>
          <w:lang w:val="et-EE"/>
        </w:rPr>
        <w:t>.</w:t>
      </w:r>
      <w:r w:rsidR="3D793CD1" w:rsidRPr="00F37FFA">
        <w:rPr>
          <w:lang w:val="et-EE"/>
        </w:rPr>
        <w:t xml:space="preserve"> </w:t>
      </w:r>
      <w:r w:rsidR="659462C4" w:rsidRPr="00F37FFA">
        <w:rPr>
          <w:lang w:val="et-EE"/>
        </w:rPr>
        <w:t>L</w:t>
      </w:r>
      <w:r w:rsidR="3D793CD1" w:rsidRPr="00F37FFA">
        <w:rPr>
          <w:lang w:val="et-EE"/>
        </w:rPr>
        <w:t xml:space="preserve">okaalsete lahenduste </w:t>
      </w:r>
      <w:r w:rsidR="659462C4" w:rsidRPr="00F37FFA">
        <w:rPr>
          <w:lang w:val="et-EE"/>
        </w:rPr>
        <w:t xml:space="preserve">arendamine võimaldab </w:t>
      </w:r>
      <w:r w:rsidR="064EACF5" w:rsidRPr="00F37FFA">
        <w:rPr>
          <w:lang w:val="et-EE"/>
        </w:rPr>
        <w:t>leevendada</w:t>
      </w:r>
      <w:r w:rsidR="00346473">
        <w:rPr>
          <w:lang w:val="et-EE"/>
        </w:rPr>
        <w:t xml:space="preserve"> liigniiskete alade kuivendamis</w:t>
      </w:r>
      <w:r w:rsidR="00DB527F">
        <w:rPr>
          <w:lang w:val="et-EE"/>
        </w:rPr>
        <w:t>t</w:t>
      </w:r>
      <w:r>
        <w:rPr>
          <w:lang w:val="et-EE"/>
        </w:rPr>
        <w:t xml:space="preserve"> ja </w:t>
      </w:r>
      <w:r w:rsidR="004B216D">
        <w:rPr>
          <w:lang w:val="et-EE"/>
        </w:rPr>
        <w:t>(</w:t>
      </w:r>
      <w:r>
        <w:rPr>
          <w:lang w:val="et-EE"/>
        </w:rPr>
        <w:t xml:space="preserve">eriti olulisena </w:t>
      </w:r>
      <w:r w:rsidR="004B216D">
        <w:rPr>
          <w:lang w:val="et-EE"/>
        </w:rPr>
        <w:t xml:space="preserve">kõnealustel </w:t>
      </w:r>
      <w:r>
        <w:rPr>
          <w:lang w:val="et-EE"/>
        </w:rPr>
        <w:t>aladel</w:t>
      </w:r>
      <w:r w:rsidR="004B216D">
        <w:rPr>
          <w:lang w:val="et-EE"/>
        </w:rPr>
        <w:t xml:space="preserve">) </w:t>
      </w:r>
      <w:r w:rsidR="3D793CD1" w:rsidRPr="00F37FFA">
        <w:rPr>
          <w:lang w:val="et-EE"/>
        </w:rPr>
        <w:t>tuletõrje</w:t>
      </w:r>
      <w:r w:rsidR="00F37FFA">
        <w:rPr>
          <w:lang w:val="et-EE"/>
        </w:rPr>
        <w:t xml:space="preserve"> </w:t>
      </w:r>
      <w:proofErr w:type="spellStart"/>
      <w:r w:rsidR="3D793CD1" w:rsidRPr="00F37FFA">
        <w:rPr>
          <w:lang w:val="et-EE"/>
        </w:rPr>
        <w:t>välisveevaru</w:t>
      </w:r>
      <w:r w:rsidR="00F37FFA">
        <w:rPr>
          <w:lang w:val="et-EE"/>
        </w:rPr>
        <w:t>s</w:t>
      </w:r>
      <w:r w:rsidR="3D793CD1" w:rsidRPr="00F37FFA">
        <w:rPr>
          <w:lang w:val="et-EE"/>
        </w:rPr>
        <w:t>tus</w:t>
      </w:r>
      <w:r w:rsidR="064EACF5" w:rsidRPr="00F37FFA">
        <w:rPr>
          <w:lang w:val="et-EE"/>
        </w:rPr>
        <w:t>e</w:t>
      </w:r>
      <w:r>
        <w:rPr>
          <w:lang w:val="et-EE"/>
        </w:rPr>
        <w:t>ga</w:t>
      </w:r>
      <w:proofErr w:type="spellEnd"/>
      <w:r w:rsidR="69C8D2A3" w:rsidRPr="00F37FFA">
        <w:rPr>
          <w:lang w:val="et-EE"/>
        </w:rPr>
        <w:t xml:space="preserve"> seotud probleeme</w:t>
      </w:r>
      <w:r w:rsidR="3D793CD1" w:rsidRPr="00F37FFA">
        <w:rPr>
          <w:lang w:val="et-EE"/>
        </w:rPr>
        <w:t>.</w:t>
      </w:r>
    </w:p>
    <w:p w14:paraId="6E5F9CFF" w14:textId="12361998" w:rsidR="00C414DA" w:rsidRPr="00F37FFA" w:rsidRDefault="6D6A2BD2" w:rsidP="00D809DC">
      <w:pPr>
        <w:spacing w:after="120"/>
        <w:jc w:val="both"/>
        <w:rPr>
          <w:lang w:val="et-EE"/>
        </w:rPr>
      </w:pPr>
      <w:r w:rsidRPr="00F37FFA">
        <w:rPr>
          <w:lang w:val="et-EE"/>
        </w:rPr>
        <w:t>P</w:t>
      </w:r>
      <w:r w:rsidR="162960CA" w:rsidRPr="00F37FFA">
        <w:rPr>
          <w:lang w:val="et-EE"/>
        </w:rPr>
        <w:t>rojekti p</w:t>
      </w:r>
      <w:r w:rsidRPr="00F37FFA">
        <w:rPr>
          <w:lang w:val="et-EE"/>
        </w:rPr>
        <w:t xml:space="preserve">ilootala valimisel lähtuti </w:t>
      </w:r>
      <w:proofErr w:type="spellStart"/>
      <w:r w:rsidRPr="00F37FFA">
        <w:rPr>
          <w:lang w:val="et-EE"/>
        </w:rPr>
        <w:t>Kudruküla</w:t>
      </w:r>
      <w:proofErr w:type="spellEnd"/>
      <w:r w:rsidRPr="00F37FFA">
        <w:rPr>
          <w:lang w:val="et-EE"/>
        </w:rPr>
        <w:t xml:space="preserve"> </w:t>
      </w:r>
      <w:r w:rsidR="2ABF8678" w:rsidRPr="00F37FFA">
        <w:rPr>
          <w:lang w:val="et-EE"/>
        </w:rPr>
        <w:t>peamis</w:t>
      </w:r>
      <w:r w:rsidR="00346473">
        <w:rPr>
          <w:lang w:val="et-EE"/>
        </w:rPr>
        <w:t>t</w:t>
      </w:r>
      <w:r w:rsidR="2ABF8678" w:rsidRPr="00F37FFA">
        <w:rPr>
          <w:lang w:val="et-EE"/>
        </w:rPr>
        <w:t>est</w:t>
      </w:r>
      <w:r w:rsidRPr="00F37FFA">
        <w:rPr>
          <w:lang w:val="et-EE"/>
        </w:rPr>
        <w:t xml:space="preserve"> probleemi</w:t>
      </w:r>
      <w:r w:rsidR="00346473">
        <w:rPr>
          <w:lang w:val="et-EE"/>
        </w:rPr>
        <w:t>de</w:t>
      </w:r>
      <w:r w:rsidRPr="00F37FFA">
        <w:rPr>
          <w:lang w:val="et-EE"/>
        </w:rPr>
        <w:t>st</w:t>
      </w:r>
      <w:r w:rsidR="162960CA" w:rsidRPr="00F37FFA">
        <w:rPr>
          <w:lang w:val="et-EE"/>
        </w:rPr>
        <w:t>, mis on</w:t>
      </w:r>
      <w:r w:rsidR="00346473">
        <w:rPr>
          <w:lang w:val="et-EE"/>
        </w:rPr>
        <w:t xml:space="preserve"> periooditi</w:t>
      </w:r>
      <w:r w:rsidR="162960CA" w:rsidRPr="00F37FFA">
        <w:rPr>
          <w:lang w:val="et-EE"/>
        </w:rPr>
        <w:t xml:space="preserve"> </w:t>
      </w:r>
      <w:r w:rsidR="00346473">
        <w:rPr>
          <w:lang w:val="et-EE"/>
        </w:rPr>
        <w:t xml:space="preserve">liigniisked alad ja </w:t>
      </w:r>
      <w:r w:rsidR="162960CA" w:rsidRPr="00F37FFA">
        <w:rPr>
          <w:lang w:val="et-EE"/>
        </w:rPr>
        <w:t xml:space="preserve">välise tulekustutusvee </w:t>
      </w:r>
      <w:r w:rsidR="29AED347" w:rsidRPr="00F37FFA">
        <w:rPr>
          <w:lang w:val="et-EE"/>
        </w:rPr>
        <w:t xml:space="preserve">kasutamise võimaluse </w:t>
      </w:r>
      <w:r w:rsidR="162960CA" w:rsidRPr="00F37FFA">
        <w:rPr>
          <w:lang w:val="et-EE"/>
        </w:rPr>
        <w:t>puudumine (</w:t>
      </w:r>
      <w:r w:rsidR="28E2E25F" w:rsidRPr="00F37FFA">
        <w:rPr>
          <w:lang w:val="et-EE"/>
        </w:rPr>
        <w:t xml:space="preserve">piirkonnas </w:t>
      </w:r>
      <w:r w:rsidRPr="00F37FFA">
        <w:rPr>
          <w:lang w:val="et-EE"/>
        </w:rPr>
        <w:t>puuduvad ka looduslikud tuletõrje</w:t>
      </w:r>
      <w:r w:rsidR="00F37FFA">
        <w:rPr>
          <w:lang w:val="et-EE"/>
        </w:rPr>
        <w:t xml:space="preserve"> </w:t>
      </w:r>
      <w:proofErr w:type="spellStart"/>
      <w:r w:rsidRPr="00F37FFA">
        <w:rPr>
          <w:lang w:val="et-EE"/>
        </w:rPr>
        <w:t>välisveevarustuse</w:t>
      </w:r>
      <w:proofErr w:type="spellEnd"/>
      <w:r w:rsidRPr="00F37FFA">
        <w:rPr>
          <w:lang w:val="et-EE"/>
        </w:rPr>
        <w:t xml:space="preserve"> veevõtukohad</w:t>
      </w:r>
      <w:r w:rsidR="00346473">
        <w:rPr>
          <w:lang w:val="et-EE"/>
        </w:rPr>
        <w:t>, mis vastaksid kehtestatud normidele</w:t>
      </w:r>
      <w:r w:rsidR="162960CA" w:rsidRPr="00F37FFA">
        <w:rPr>
          <w:lang w:val="et-EE"/>
        </w:rPr>
        <w:t>)</w:t>
      </w:r>
      <w:r w:rsidRPr="00F37FFA">
        <w:rPr>
          <w:lang w:val="et-EE"/>
        </w:rPr>
        <w:t xml:space="preserve">. </w:t>
      </w:r>
    </w:p>
    <w:p w14:paraId="58BEB532" w14:textId="74A055EF" w:rsidR="00D809DC" w:rsidRPr="00F37FFA" w:rsidRDefault="005F712A" w:rsidP="00D809DC">
      <w:pPr>
        <w:spacing w:after="120"/>
        <w:jc w:val="both"/>
        <w:rPr>
          <w:lang w:val="et-EE"/>
        </w:rPr>
      </w:pPr>
      <w:r w:rsidRPr="00F37FFA">
        <w:rPr>
          <w:lang w:val="et-EE"/>
        </w:rPr>
        <w:t xml:space="preserve">Pilootala valimise peamised tingimused olid: </w:t>
      </w:r>
      <w:r w:rsidR="00DB527F">
        <w:rPr>
          <w:lang w:val="et-EE"/>
        </w:rPr>
        <w:t xml:space="preserve">piirkonnas on </w:t>
      </w:r>
      <w:r w:rsidR="00250FCD">
        <w:rPr>
          <w:lang w:val="et-EE"/>
        </w:rPr>
        <w:t xml:space="preserve">probleem liigniiskusega ning välise tulekustutusveega, </w:t>
      </w:r>
      <w:r w:rsidRPr="00F37FFA">
        <w:rPr>
          <w:lang w:val="et-EE"/>
        </w:rPr>
        <w:t xml:space="preserve">kinnistu </w:t>
      </w:r>
      <w:r w:rsidR="00C67C5B">
        <w:rPr>
          <w:lang w:val="et-EE"/>
        </w:rPr>
        <w:t>ei kuulu eraomanikule.</w:t>
      </w:r>
      <w:r w:rsidR="00250FCD">
        <w:rPr>
          <w:lang w:val="et-EE"/>
        </w:rPr>
        <w:t xml:space="preserve"> Lisaks</w:t>
      </w:r>
      <w:r w:rsidRPr="00F37FFA">
        <w:rPr>
          <w:lang w:val="et-EE"/>
        </w:rPr>
        <w:t xml:space="preserve"> ala valikul tul</w:t>
      </w:r>
      <w:r w:rsidR="00250FCD">
        <w:rPr>
          <w:lang w:val="et-EE"/>
        </w:rPr>
        <w:t>i</w:t>
      </w:r>
      <w:r w:rsidRPr="00F37FFA">
        <w:rPr>
          <w:lang w:val="et-EE"/>
        </w:rPr>
        <w:t xml:space="preserve"> lähtuda planeeritava rajatise </w:t>
      </w:r>
      <w:r w:rsidR="00BD7B18">
        <w:rPr>
          <w:lang w:val="et-EE"/>
        </w:rPr>
        <w:t>parameetritest ja sellest, et</w:t>
      </w:r>
      <w:r w:rsidR="00C67C5B">
        <w:rPr>
          <w:lang w:val="et-EE"/>
        </w:rPr>
        <w:t xml:space="preserve"> pilootprojekti läbiviimisel ja</w:t>
      </w:r>
      <w:r w:rsidR="00BD7B18">
        <w:rPr>
          <w:lang w:val="et-EE"/>
        </w:rPr>
        <w:t xml:space="preserve"> süsteemi </w:t>
      </w:r>
      <w:r w:rsidR="00BD7B18">
        <w:rPr>
          <w:lang w:val="et-EE"/>
        </w:rPr>
        <w:lastRenderedPageBreak/>
        <w:t>rajamisel</w:t>
      </w:r>
      <w:r w:rsidRPr="00F37FFA">
        <w:rPr>
          <w:lang w:val="et-EE"/>
        </w:rPr>
        <w:t xml:space="preserve"> </w:t>
      </w:r>
      <w:r w:rsidR="00BD7B18">
        <w:rPr>
          <w:lang w:val="et-EE"/>
        </w:rPr>
        <w:t>oleks kaasatud maksimaalne kasusaajate hulk</w:t>
      </w:r>
      <w:r w:rsidRPr="00F37FFA">
        <w:rPr>
          <w:lang w:val="et-EE"/>
        </w:rPr>
        <w:t xml:space="preserve">. Ühest veevõtukohast </w:t>
      </w:r>
      <w:r w:rsidR="004B216D">
        <w:rPr>
          <w:lang w:val="et-EE"/>
        </w:rPr>
        <w:t>tuleb</w:t>
      </w:r>
      <w:r w:rsidRPr="00F37FFA">
        <w:rPr>
          <w:lang w:val="et-EE"/>
        </w:rPr>
        <w:t xml:space="preserve"> taga</w:t>
      </w:r>
      <w:r w:rsidR="004B216D">
        <w:rPr>
          <w:lang w:val="et-EE"/>
        </w:rPr>
        <w:t>da</w:t>
      </w:r>
      <w:r w:rsidRPr="00F37FFA">
        <w:rPr>
          <w:lang w:val="et-EE"/>
        </w:rPr>
        <w:t xml:space="preserve"> tuletõrje kustutusvesi </w:t>
      </w:r>
      <w:r w:rsidR="00BD7B18">
        <w:rPr>
          <w:lang w:val="et-EE"/>
        </w:rPr>
        <w:t>neljale</w:t>
      </w:r>
      <w:r w:rsidRPr="00F37FFA">
        <w:rPr>
          <w:lang w:val="et-EE"/>
        </w:rPr>
        <w:t xml:space="preserve"> aiandusühistule, </w:t>
      </w:r>
      <w:r w:rsidR="00BD7B18">
        <w:rPr>
          <w:lang w:val="et-EE"/>
        </w:rPr>
        <w:t>nendest kolmel</w:t>
      </w:r>
      <w:r w:rsidRPr="00F37FFA">
        <w:rPr>
          <w:lang w:val="et-EE"/>
        </w:rPr>
        <w:t xml:space="preserve"> puudub päästeautoga ligipääsu võimalus planeeritavale tuletõ</w:t>
      </w:r>
      <w:r w:rsidR="00F37FFA">
        <w:rPr>
          <w:lang w:val="et-EE"/>
        </w:rPr>
        <w:t>r</w:t>
      </w:r>
      <w:r w:rsidRPr="00F37FFA">
        <w:rPr>
          <w:lang w:val="et-EE"/>
        </w:rPr>
        <w:t>je</w:t>
      </w:r>
      <w:r w:rsidR="00F37FFA">
        <w:rPr>
          <w:lang w:val="et-EE"/>
        </w:rPr>
        <w:t xml:space="preserve"> </w:t>
      </w:r>
      <w:r w:rsidRPr="00F37FFA">
        <w:rPr>
          <w:lang w:val="et-EE"/>
        </w:rPr>
        <w:t xml:space="preserve">veevõtukohale. </w:t>
      </w:r>
    </w:p>
    <w:p w14:paraId="021F967C" w14:textId="77777777" w:rsidR="00BD7B18" w:rsidRDefault="00BD7B18" w:rsidP="00D809DC">
      <w:pPr>
        <w:spacing w:before="0" w:after="0"/>
        <w:jc w:val="both"/>
        <w:rPr>
          <w:lang w:val="et-EE"/>
        </w:rPr>
      </w:pPr>
    </w:p>
    <w:p w14:paraId="3EFE8FFC" w14:textId="7B0FF36F" w:rsidR="00D809DC" w:rsidRPr="00F37FFA" w:rsidRDefault="6D6A2BD2" w:rsidP="00D809DC">
      <w:pPr>
        <w:spacing w:before="0" w:after="0"/>
        <w:jc w:val="both"/>
        <w:rPr>
          <w:lang w:val="et-EE"/>
        </w:rPr>
      </w:pPr>
      <w:r w:rsidRPr="00F37FFA">
        <w:rPr>
          <w:lang w:val="et-EE"/>
        </w:rPr>
        <w:t xml:space="preserve">Projekti käigus </w:t>
      </w:r>
      <w:r w:rsidR="00AA1DCB">
        <w:rPr>
          <w:lang w:val="et-EE"/>
        </w:rPr>
        <w:t xml:space="preserve">on </w:t>
      </w:r>
      <w:r w:rsidRPr="00F37FFA">
        <w:rPr>
          <w:lang w:val="et-EE"/>
        </w:rPr>
        <w:t xml:space="preserve">koostöös </w:t>
      </w:r>
      <w:proofErr w:type="spellStart"/>
      <w:r w:rsidRPr="00F37FFA">
        <w:rPr>
          <w:lang w:val="et-EE"/>
        </w:rPr>
        <w:t>TalTech’i</w:t>
      </w:r>
      <w:proofErr w:type="spellEnd"/>
      <w:r w:rsidRPr="00F37FFA">
        <w:rPr>
          <w:lang w:val="et-EE"/>
        </w:rPr>
        <w:t xml:space="preserve"> teadlastega läbi </w:t>
      </w:r>
      <w:r w:rsidR="00AA1DCB">
        <w:rPr>
          <w:lang w:val="et-EE"/>
        </w:rPr>
        <w:t xml:space="preserve">viidud </w:t>
      </w:r>
      <w:r w:rsidRPr="00F37FFA">
        <w:rPr>
          <w:lang w:val="et-EE"/>
        </w:rPr>
        <w:t xml:space="preserve">pidev veekvaliteedi ja </w:t>
      </w:r>
      <w:r w:rsidR="29F39F08" w:rsidRPr="00F37FFA">
        <w:rPr>
          <w:lang w:val="et-EE"/>
        </w:rPr>
        <w:t xml:space="preserve">kvantiteedi </w:t>
      </w:r>
      <w:r w:rsidRPr="00F37FFA">
        <w:rPr>
          <w:lang w:val="et-EE"/>
        </w:rPr>
        <w:t>ning voolukiiruse seire. Seire andmete mu</w:t>
      </w:r>
      <w:r w:rsidR="56C370E0" w:rsidRPr="00F37FFA">
        <w:rPr>
          <w:lang w:val="et-EE"/>
        </w:rPr>
        <w:t>deldamine annab projekteerimis</w:t>
      </w:r>
      <w:r w:rsidR="5A5D0913" w:rsidRPr="00F37FFA">
        <w:rPr>
          <w:lang w:val="et-EE"/>
        </w:rPr>
        <w:t>e</w:t>
      </w:r>
      <w:r w:rsidR="56C370E0" w:rsidRPr="00F37FFA">
        <w:rPr>
          <w:lang w:val="et-EE"/>
        </w:rPr>
        <w:t xml:space="preserve"> meeskonnale</w:t>
      </w:r>
      <w:r w:rsidRPr="00F37FFA">
        <w:rPr>
          <w:lang w:val="et-EE"/>
        </w:rPr>
        <w:t xml:space="preserve"> adek</w:t>
      </w:r>
      <w:r w:rsidR="56C370E0" w:rsidRPr="00F37FFA">
        <w:rPr>
          <w:lang w:val="et-EE"/>
        </w:rPr>
        <w:t xml:space="preserve">vaatse ülevaate vee </w:t>
      </w:r>
      <w:r w:rsidRPr="00F37FFA">
        <w:rPr>
          <w:lang w:val="et-EE"/>
        </w:rPr>
        <w:t>koguse</w:t>
      </w:r>
      <w:r w:rsidR="56C370E0" w:rsidRPr="00F37FFA">
        <w:rPr>
          <w:lang w:val="et-EE"/>
        </w:rPr>
        <w:t xml:space="preserve"> ja tasakaalu</w:t>
      </w:r>
      <w:r w:rsidRPr="00F37FFA">
        <w:rPr>
          <w:lang w:val="et-EE"/>
        </w:rPr>
        <w:t xml:space="preserve"> kohta</w:t>
      </w:r>
      <w:r w:rsidR="56C370E0" w:rsidRPr="00F37FFA">
        <w:rPr>
          <w:lang w:val="et-EE"/>
        </w:rPr>
        <w:t xml:space="preserve"> (tarbitava ja juurdevoolava vee kohta)</w:t>
      </w:r>
      <w:r w:rsidR="00BD7B18">
        <w:rPr>
          <w:lang w:val="et-EE"/>
        </w:rPr>
        <w:t>, mille alusel tuleb arvutada</w:t>
      </w:r>
      <w:r w:rsidR="00DB527F">
        <w:rPr>
          <w:lang w:val="et-EE"/>
        </w:rPr>
        <w:t xml:space="preserve"> </w:t>
      </w:r>
      <w:r w:rsidR="00C67C5B">
        <w:rPr>
          <w:lang w:val="et-EE"/>
        </w:rPr>
        <w:t xml:space="preserve">vee kogumiskoha </w:t>
      </w:r>
      <w:r w:rsidR="00DB527F">
        <w:rPr>
          <w:lang w:val="et-EE"/>
        </w:rPr>
        <w:t>parameetrid ja</w:t>
      </w:r>
      <w:r w:rsidR="00BD7B18">
        <w:rPr>
          <w:lang w:val="et-EE"/>
        </w:rPr>
        <w:t xml:space="preserve"> </w:t>
      </w:r>
      <w:r w:rsidR="00C67C5B">
        <w:rPr>
          <w:lang w:val="et-EE"/>
        </w:rPr>
        <w:t xml:space="preserve">tuletõrje </w:t>
      </w:r>
      <w:r w:rsidR="00C67C5B" w:rsidRPr="00C67C5B">
        <w:rPr>
          <w:lang w:val="et-EE"/>
        </w:rPr>
        <w:t>veevõtu</w:t>
      </w:r>
      <w:r w:rsidR="00BD7B18" w:rsidRPr="00A876BC">
        <w:rPr>
          <w:lang w:val="et-EE"/>
        </w:rPr>
        <w:t>mahuti v</w:t>
      </w:r>
      <w:r w:rsidR="00BD7B18" w:rsidRPr="00C67C5B">
        <w:rPr>
          <w:lang w:val="et-EE"/>
        </w:rPr>
        <w:t>eega</w:t>
      </w:r>
      <w:r w:rsidR="00BD7B18">
        <w:rPr>
          <w:lang w:val="et-EE"/>
        </w:rPr>
        <w:t xml:space="preserve"> täitumise aeg</w:t>
      </w:r>
      <w:r w:rsidRPr="00F37FFA">
        <w:rPr>
          <w:lang w:val="et-EE"/>
        </w:rPr>
        <w:t>.</w:t>
      </w:r>
    </w:p>
    <w:p w14:paraId="0A2D7097" w14:textId="77777777" w:rsidR="00BD7B18" w:rsidRDefault="00BD7B18" w:rsidP="00BD7B18">
      <w:pPr>
        <w:spacing w:before="0" w:after="0"/>
        <w:jc w:val="both"/>
        <w:rPr>
          <w:rFonts w:asciiTheme="majorHAnsi" w:eastAsiaTheme="majorEastAsia" w:hAnsiTheme="majorHAnsi" w:cstheme="majorBidi"/>
          <w:caps/>
          <w:color w:val="112F51" w:themeColor="accent1" w:themeShade="BF"/>
          <w:lang w:val="et-EE"/>
        </w:rPr>
      </w:pPr>
    </w:p>
    <w:p w14:paraId="466A8330" w14:textId="08E9BE12" w:rsidR="00A142AE" w:rsidRPr="00F37FFA" w:rsidRDefault="00A142AE" w:rsidP="00A142AE">
      <w:pPr>
        <w:jc w:val="both"/>
        <w:rPr>
          <w:rFonts w:asciiTheme="majorHAnsi" w:eastAsiaTheme="majorEastAsia" w:hAnsiTheme="majorHAnsi" w:cstheme="majorBidi"/>
          <w:caps/>
          <w:color w:val="112F51" w:themeColor="accent1" w:themeShade="BF"/>
          <w:lang w:val="et-EE"/>
        </w:rPr>
      </w:pPr>
      <w:r w:rsidRPr="00F37FFA">
        <w:rPr>
          <w:rFonts w:asciiTheme="majorHAnsi" w:eastAsiaTheme="majorEastAsia" w:hAnsiTheme="majorHAnsi" w:cstheme="majorBidi"/>
          <w:caps/>
          <w:color w:val="112F51" w:themeColor="accent1" w:themeShade="BF"/>
          <w:lang w:val="et-EE"/>
        </w:rPr>
        <w:t>uuringud</w:t>
      </w:r>
    </w:p>
    <w:p w14:paraId="5BEE6239" w14:textId="1EAE295A" w:rsidR="00A142AE" w:rsidRPr="00F37FFA" w:rsidRDefault="796E0D56" w:rsidP="00A142AE">
      <w:pPr>
        <w:spacing w:before="0" w:after="0"/>
        <w:jc w:val="both"/>
        <w:rPr>
          <w:lang w:val="et-EE"/>
        </w:rPr>
      </w:pPr>
      <w:r w:rsidRPr="00F37FFA">
        <w:rPr>
          <w:lang w:val="et-EE"/>
        </w:rPr>
        <w:t>Tell</w:t>
      </w:r>
      <w:r w:rsidR="2052A0E5" w:rsidRPr="00F37FFA">
        <w:rPr>
          <w:lang w:val="et-EE"/>
        </w:rPr>
        <w:t>i</w:t>
      </w:r>
      <w:r w:rsidRPr="00F37FFA">
        <w:rPr>
          <w:lang w:val="et-EE"/>
        </w:rPr>
        <w:t xml:space="preserve">ja </w:t>
      </w:r>
      <w:r w:rsidR="3570F580" w:rsidRPr="00F37FFA">
        <w:rPr>
          <w:lang w:val="et-EE"/>
        </w:rPr>
        <w:t>edastab</w:t>
      </w:r>
      <w:r w:rsidRPr="00F37FFA">
        <w:rPr>
          <w:lang w:val="et-EE"/>
        </w:rPr>
        <w:t xml:space="preserve"> </w:t>
      </w:r>
      <w:proofErr w:type="spellStart"/>
      <w:r w:rsidR="2052A0E5" w:rsidRPr="00F37FFA">
        <w:rPr>
          <w:lang w:val="et-EE"/>
        </w:rPr>
        <w:t>Projekteerijale</w:t>
      </w:r>
      <w:proofErr w:type="spellEnd"/>
      <w:r w:rsidR="2052A0E5" w:rsidRPr="00F37FFA">
        <w:rPr>
          <w:lang w:val="et-EE"/>
        </w:rPr>
        <w:t xml:space="preserve"> </w:t>
      </w:r>
      <w:r w:rsidR="26B93749" w:rsidRPr="00F37FFA">
        <w:rPr>
          <w:lang w:val="et-EE"/>
        </w:rPr>
        <w:t>lahenduse koostamiseks</w:t>
      </w:r>
      <w:r w:rsidRPr="00F37FFA">
        <w:rPr>
          <w:lang w:val="et-EE"/>
        </w:rPr>
        <w:t xml:space="preserve">  järgnevad uuringud:</w:t>
      </w:r>
    </w:p>
    <w:p w14:paraId="5616B968" w14:textId="77777777" w:rsidR="0044193E" w:rsidRPr="00F37FFA" w:rsidRDefault="0044193E" w:rsidP="00A142AE">
      <w:pPr>
        <w:spacing w:before="0" w:after="0"/>
        <w:jc w:val="both"/>
        <w:rPr>
          <w:lang w:val="et-EE"/>
        </w:rPr>
      </w:pPr>
    </w:p>
    <w:p w14:paraId="139418D6" w14:textId="58C4B220" w:rsidR="00A142AE" w:rsidRPr="00F37FFA" w:rsidRDefault="00A142AE" w:rsidP="00A142AE">
      <w:pPr>
        <w:pStyle w:val="ListParagraph"/>
        <w:numPr>
          <w:ilvl w:val="0"/>
          <w:numId w:val="3"/>
        </w:numPr>
        <w:spacing w:before="0" w:after="0"/>
        <w:jc w:val="both"/>
        <w:rPr>
          <w:lang w:val="et-EE"/>
        </w:rPr>
      </w:pPr>
      <w:r w:rsidRPr="00F37FFA">
        <w:rPr>
          <w:b/>
          <w:lang w:val="et-EE"/>
        </w:rPr>
        <w:t>Geodeetilised uuringud</w:t>
      </w:r>
      <w:r w:rsidRPr="00F37FFA">
        <w:rPr>
          <w:lang w:val="et-EE"/>
        </w:rPr>
        <w:t xml:space="preserve">: Narva linn, Saialille tn, Aroonia tn AU Elektron. Maa-ala plaan tehnovõrkudega, </w:t>
      </w:r>
      <w:proofErr w:type="spellStart"/>
      <w:r w:rsidRPr="00F37FFA">
        <w:rPr>
          <w:lang w:val="et-EE"/>
        </w:rPr>
        <w:t>Hades</w:t>
      </w:r>
      <w:proofErr w:type="spellEnd"/>
      <w:r w:rsidRPr="00F37FFA">
        <w:rPr>
          <w:lang w:val="et-EE"/>
        </w:rPr>
        <w:t xml:space="preserve"> Geodeesia töö nr G2264 (</w:t>
      </w:r>
      <w:r w:rsidRPr="00F37FFA">
        <w:rPr>
          <w:lang w:val="et-EE"/>
        </w:rPr>
        <w:fldChar w:fldCharType="begin"/>
      </w:r>
      <w:r w:rsidRPr="00F37FFA">
        <w:rPr>
          <w:lang w:val="et-EE"/>
        </w:rPr>
        <w:instrText xml:space="preserve"> REF _Ref162513724 \h </w:instrText>
      </w:r>
      <w:r w:rsidR="00E525CA" w:rsidRPr="00F37FFA">
        <w:rPr>
          <w:lang w:val="et-EE"/>
        </w:rPr>
        <w:instrText xml:space="preserve"> \* MERGEFORMAT </w:instrText>
      </w:r>
      <w:r w:rsidRPr="00F37FFA">
        <w:rPr>
          <w:lang w:val="et-EE"/>
        </w:rPr>
      </w:r>
      <w:r w:rsidRPr="00F37FFA">
        <w:rPr>
          <w:lang w:val="et-EE"/>
        </w:rPr>
        <w:fldChar w:fldCharType="separate"/>
      </w:r>
      <w:r w:rsidR="00152B40" w:rsidRPr="00F37FFA">
        <w:rPr>
          <w:lang w:val="et-EE"/>
        </w:rPr>
        <w:t xml:space="preserve">Lisa </w:t>
      </w:r>
      <w:r w:rsidR="00152B40">
        <w:rPr>
          <w:lang w:val="et-EE"/>
        </w:rPr>
        <w:t>2</w:t>
      </w:r>
      <w:r w:rsidRPr="00F37FFA">
        <w:rPr>
          <w:lang w:val="et-EE"/>
        </w:rPr>
        <w:fldChar w:fldCharType="end"/>
      </w:r>
      <w:r w:rsidRPr="00F37FFA">
        <w:rPr>
          <w:lang w:val="et-EE"/>
        </w:rPr>
        <w:t>)</w:t>
      </w:r>
      <w:r w:rsidR="00E525CA" w:rsidRPr="00F37FFA">
        <w:rPr>
          <w:lang w:val="et-EE"/>
        </w:rPr>
        <w:t>.</w:t>
      </w:r>
    </w:p>
    <w:p w14:paraId="5113516D" w14:textId="3AD8BF1B" w:rsidR="00A142AE" w:rsidRPr="00F37FFA" w:rsidRDefault="00A142AE" w:rsidP="00580F16">
      <w:pPr>
        <w:pStyle w:val="ListParagraph"/>
        <w:numPr>
          <w:ilvl w:val="0"/>
          <w:numId w:val="3"/>
        </w:numPr>
        <w:spacing w:before="0" w:after="0"/>
        <w:jc w:val="both"/>
        <w:rPr>
          <w:lang w:val="et-EE"/>
        </w:rPr>
      </w:pPr>
      <w:r w:rsidRPr="00F37FFA">
        <w:rPr>
          <w:b/>
          <w:lang w:val="et-EE"/>
        </w:rPr>
        <w:t>Geoloogilised uuringud</w:t>
      </w:r>
      <w:r w:rsidRPr="00F37FFA">
        <w:rPr>
          <w:lang w:val="et-EE"/>
        </w:rPr>
        <w:t xml:space="preserve">: Ida-Virumaa Narva linna AÜ Elektron projekteeritava tuletõrje veevõtukoha ehitusgeoloogiline uuring, AS </w:t>
      </w:r>
      <w:proofErr w:type="spellStart"/>
      <w:r w:rsidRPr="00F37FFA">
        <w:rPr>
          <w:lang w:val="et-EE"/>
        </w:rPr>
        <w:t>Maves</w:t>
      </w:r>
      <w:proofErr w:type="spellEnd"/>
      <w:r w:rsidRPr="00F37FFA">
        <w:rPr>
          <w:lang w:val="et-EE"/>
        </w:rPr>
        <w:t>, töö nr 23082 (</w:t>
      </w:r>
      <w:r w:rsidRPr="00F37FFA">
        <w:rPr>
          <w:lang w:val="et-EE"/>
        </w:rPr>
        <w:fldChar w:fldCharType="begin"/>
      </w:r>
      <w:r w:rsidRPr="00F37FFA">
        <w:rPr>
          <w:lang w:val="et-EE"/>
        </w:rPr>
        <w:instrText xml:space="preserve"> REF _Ref162513890 \h </w:instrText>
      </w:r>
      <w:r w:rsidR="00E525CA" w:rsidRPr="00F37FFA">
        <w:rPr>
          <w:lang w:val="et-EE"/>
        </w:rPr>
        <w:instrText xml:space="preserve"> \* MERGEFORMAT </w:instrText>
      </w:r>
      <w:r w:rsidRPr="00F37FFA">
        <w:rPr>
          <w:lang w:val="et-EE"/>
        </w:rPr>
      </w:r>
      <w:r w:rsidRPr="00F37FFA">
        <w:rPr>
          <w:lang w:val="et-EE"/>
        </w:rPr>
        <w:fldChar w:fldCharType="separate"/>
      </w:r>
      <w:r w:rsidR="00152B40" w:rsidRPr="00F37FFA">
        <w:rPr>
          <w:lang w:val="et-EE"/>
        </w:rPr>
        <w:t xml:space="preserve">Lisa </w:t>
      </w:r>
      <w:r w:rsidR="00152B40">
        <w:rPr>
          <w:lang w:val="et-EE"/>
        </w:rPr>
        <w:t>3</w:t>
      </w:r>
      <w:r w:rsidRPr="00F37FFA">
        <w:rPr>
          <w:lang w:val="et-EE"/>
        </w:rPr>
        <w:fldChar w:fldCharType="end"/>
      </w:r>
      <w:r w:rsidRPr="00F37FFA">
        <w:rPr>
          <w:lang w:val="et-EE"/>
        </w:rPr>
        <w:t>)</w:t>
      </w:r>
      <w:r w:rsidR="00E525CA" w:rsidRPr="00F37FFA">
        <w:rPr>
          <w:lang w:val="et-EE"/>
        </w:rPr>
        <w:t>.</w:t>
      </w:r>
    </w:p>
    <w:p w14:paraId="341DCE77" w14:textId="66B86FD7" w:rsidR="00A142AE" w:rsidRPr="00F37FFA" w:rsidRDefault="00A142AE" w:rsidP="00580F16">
      <w:pPr>
        <w:pStyle w:val="ListParagraph"/>
        <w:numPr>
          <w:ilvl w:val="0"/>
          <w:numId w:val="3"/>
        </w:numPr>
        <w:spacing w:before="0" w:after="0"/>
        <w:jc w:val="both"/>
        <w:rPr>
          <w:lang w:val="et-EE"/>
        </w:rPr>
      </w:pPr>
      <w:r w:rsidRPr="00F37FFA">
        <w:rPr>
          <w:b/>
          <w:lang w:val="et-EE"/>
        </w:rPr>
        <w:t>Veekvaliteedi uuringud</w:t>
      </w:r>
      <w:r w:rsidRPr="00F37FFA">
        <w:rPr>
          <w:lang w:val="et-EE"/>
        </w:rPr>
        <w:t xml:space="preserve">: </w:t>
      </w:r>
      <w:proofErr w:type="spellStart"/>
      <w:r w:rsidR="00E525CA" w:rsidRPr="00F37FFA">
        <w:rPr>
          <w:lang w:val="et-EE"/>
        </w:rPr>
        <w:t>Kudruküla</w:t>
      </w:r>
      <w:proofErr w:type="spellEnd"/>
      <w:r w:rsidR="00E525CA" w:rsidRPr="00F37FFA">
        <w:rPr>
          <w:lang w:val="et-EE"/>
        </w:rPr>
        <w:t xml:space="preserve"> oja, OÜ Keskkonnauuringute Keskus (</w:t>
      </w:r>
      <w:r w:rsidR="00E525CA" w:rsidRPr="00F37FFA">
        <w:rPr>
          <w:lang w:val="et-EE"/>
        </w:rPr>
        <w:fldChar w:fldCharType="begin"/>
      </w:r>
      <w:r w:rsidR="00E525CA" w:rsidRPr="00F37FFA">
        <w:rPr>
          <w:lang w:val="et-EE"/>
        </w:rPr>
        <w:instrText xml:space="preserve"> REF _Ref162514145 \h  \* MERGEFORMAT </w:instrText>
      </w:r>
      <w:r w:rsidR="00E525CA" w:rsidRPr="00F37FFA">
        <w:rPr>
          <w:lang w:val="et-EE"/>
        </w:rPr>
      </w:r>
      <w:r w:rsidR="00E525CA" w:rsidRPr="00F37FFA">
        <w:rPr>
          <w:lang w:val="et-EE"/>
        </w:rPr>
        <w:fldChar w:fldCharType="separate"/>
      </w:r>
      <w:r w:rsidR="00152B40" w:rsidRPr="00F37FFA">
        <w:rPr>
          <w:lang w:val="et-EE"/>
        </w:rPr>
        <w:t xml:space="preserve">Lisa </w:t>
      </w:r>
      <w:r w:rsidR="00152B40">
        <w:rPr>
          <w:lang w:val="et-EE"/>
        </w:rPr>
        <w:t>4</w:t>
      </w:r>
      <w:r w:rsidR="00E525CA" w:rsidRPr="00F37FFA">
        <w:rPr>
          <w:lang w:val="et-EE"/>
        </w:rPr>
        <w:fldChar w:fldCharType="end"/>
      </w:r>
      <w:r w:rsidR="00E525CA" w:rsidRPr="00F37FFA">
        <w:rPr>
          <w:lang w:val="et-EE"/>
        </w:rPr>
        <w:t>).</w:t>
      </w:r>
    </w:p>
    <w:p w14:paraId="4796DCBF" w14:textId="62D02D77" w:rsidR="00E525CA" w:rsidRDefault="00E525CA" w:rsidP="00580F16">
      <w:pPr>
        <w:pStyle w:val="ListParagraph"/>
        <w:numPr>
          <w:ilvl w:val="0"/>
          <w:numId w:val="3"/>
        </w:numPr>
        <w:spacing w:before="0" w:after="0"/>
        <w:jc w:val="both"/>
        <w:rPr>
          <w:lang w:val="et-EE"/>
        </w:rPr>
      </w:pPr>
      <w:r w:rsidRPr="00F37FFA">
        <w:rPr>
          <w:b/>
          <w:lang w:val="et-EE"/>
        </w:rPr>
        <w:t>Projekti alale paigaldatud seirekaamera kuvatõmmised</w:t>
      </w:r>
      <w:r w:rsidRPr="00F37FFA">
        <w:rPr>
          <w:lang w:val="et-EE"/>
        </w:rPr>
        <w:t xml:space="preserve"> (</w:t>
      </w:r>
      <w:r w:rsidRPr="00F37FFA">
        <w:rPr>
          <w:lang w:val="et-EE"/>
        </w:rPr>
        <w:fldChar w:fldCharType="begin"/>
      </w:r>
      <w:r w:rsidRPr="00F37FFA">
        <w:rPr>
          <w:lang w:val="et-EE"/>
        </w:rPr>
        <w:instrText xml:space="preserve"> REF _Ref162514151 \h  \* MERGEFORMAT </w:instrText>
      </w:r>
      <w:r w:rsidRPr="00F37FFA">
        <w:rPr>
          <w:lang w:val="et-EE"/>
        </w:rPr>
      </w:r>
      <w:r w:rsidRPr="00F37FFA">
        <w:rPr>
          <w:lang w:val="et-EE"/>
        </w:rPr>
        <w:fldChar w:fldCharType="separate"/>
      </w:r>
      <w:r w:rsidR="00152B40" w:rsidRPr="00F37FFA">
        <w:rPr>
          <w:lang w:val="et-EE"/>
        </w:rPr>
        <w:t xml:space="preserve">Lisa </w:t>
      </w:r>
      <w:r w:rsidR="00152B40">
        <w:rPr>
          <w:lang w:val="et-EE"/>
        </w:rPr>
        <w:t>5</w:t>
      </w:r>
      <w:r w:rsidRPr="00F37FFA">
        <w:rPr>
          <w:lang w:val="et-EE"/>
        </w:rPr>
        <w:fldChar w:fldCharType="end"/>
      </w:r>
      <w:r w:rsidRPr="00F37FFA">
        <w:rPr>
          <w:lang w:val="et-EE"/>
        </w:rPr>
        <w:t>).</w:t>
      </w:r>
    </w:p>
    <w:p w14:paraId="2241DA96" w14:textId="23A96EEE" w:rsidR="00D37B74" w:rsidRPr="002069EF" w:rsidRDefault="00061E12" w:rsidP="00580F16">
      <w:pPr>
        <w:pStyle w:val="ListParagraph"/>
        <w:numPr>
          <w:ilvl w:val="0"/>
          <w:numId w:val="3"/>
        </w:numPr>
        <w:spacing w:before="0" w:after="0"/>
        <w:jc w:val="both"/>
        <w:rPr>
          <w:lang w:val="et-EE"/>
        </w:rPr>
      </w:pPr>
      <w:r w:rsidRPr="002069EF">
        <w:rPr>
          <w:b/>
          <w:lang w:val="et-EE"/>
        </w:rPr>
        <w:t>Ilmajaama andmed</w:t>
      </w:r>
      <w:r w:rsidR="00D37B74" w:rsidRPr="002069EF">
        <w:rPr>
          <w:b/>
          <w:lang w:val="et-EE"/>
        </w:rPr>
        <w:t xml:space="preserve"> sademete hulgast </w:t>
      </w:r>
      <w:r w:rsidR="00505D87" w:rsidRPr="002069EF">
        <w:rPr>
          <w:b/>
          <w:lang w:val="et-EE"/>
        </w:rPr>
        <w:t xml:space="preserve">2023 </w:t>
      </w:r>
      <w:r w:rsidR="00D37B74" w:rsidRPr="002069EF">
        <w:rPr>
          <w:b/>
          <w:lang w:val="et-EE"/>
        </w:rPr>
        <w:t xml:space="preserve">aasta jooksul </w:t>
      </w:r>
      <w:r w:rsidR="00D37B74" w:rsidRPr="002069EF">
        <w:rPr>
          <w:lang w:val="et-EE"/>
        </w:rPr>
        <w:t xml:space="preserve">(Lisa </w:t>
      </w:r>
      <w:r w:rsidRPr="002069EF">
        <w:rPr>
          <w:lang w:val="et-EE"/>
        </w:rPr>
        <w:t>7</w:t>
      </w:r>
      <w:r w:rsidR="00D37B74" w:rsidRPr="002069EF">
        <w:rPr>
          <w:lang w:val="et-EE"/>
        </w:rPr>
        <w:t>)</w:t>
      </w:r>
      <w:r w:rsidRPr="002069EF">
        <w:rPr>
          <w:lang w:val="et-EE"/>
        </w:rPr>
        <w:t>.</w:t>
      </w:r>
    </w:p>
    <w:p w14:paraId="45FE81FF" w14:textId="77777777" w:rsidR="00E525CA" w:rsidRPr="00F37FFA" w:rsidRDefault="00E525CA" w:rsidP="00E525CA">
      <w:pPr>
        <w:spacing w:before="0" w:after="0"/>
        <w:jc w:val="both"/>
        <w:rPr>
          <w:lang w:val="et-EE"/>
        </w:rPr>
      </w:pPr>
    </w:p>
    <w:p w14:paraId="5A8A7CF9" w14:textId="0901C639" w:rsidR="0042555F" w:rsidRPr="00F37FFA" w:rsidRDefault="00E525CA" w:rsidP="00E525CA">
      <w:pPr>
        <w:spacing w:before="0" w:after="0"/>
        <w:jc w:val="both"/>
        <w:rPr>
          <w:lang w:val="et-EE"/>
        </w:rPr>
      </w:pPr>
      <w:proofErr w:type="spellStart"/>
      <w:r w:rsidRPr="00F37FFA">
        <w:rPr>
          <w:lang w:val="et-EE"/>
        </w:rPr>
        <w:t>Projekteerija</w:t>
      </w:r>
      <w:proofErr w:type="spellEnd"/>
      <w:r w:rsidRPr="00F37FFA">
        <w:rPr>
          <w:lang w:val="et-EE"/>
        </w:rPr>
        <w:t xml:space="preserve"> kohustuseks on tutvuda lähteandmetega enne pakkumise esitamist. Juhul kui </w:t>
      </w:r>
      <w:proofErr w:type="spellStart"/>
      <w:r w:rsidRPr="00F37FFA">
        <w:rPr>
          <w:lang w:val="et-EE"/>
        </w:rPr>
        <w:t>projekteerija</w:t>
      </w:r>
      <w:proofErr w:type="spellEnd"/>
      <w:r w:rsidRPr="00F37FFA">
        <w:rPr>
          <w:lang w:val="et-EE"/>
        </w:rPr>
        <w:t xml:space="preserve"> peab vajalikuks teostada täiendavaid uuringuid, näiteks täiendavad veekvaliteedi uuringud vms – tuleb projekteerimise hinnapakkumises vastava töömahuga arvestada.</w:t>
      </w:r>
    </w:p>
    <w:p w14:paraId="5ABAFCA7" w14:textId="5F5BD279" w:rsidR="00E525CA" w:rsidRPr="00F37FFA" w:rsidRDefault="00E525CA" w:rsidP="00E525CA">
      <w:pPr>
        <w:spacing w:before="0" w:after="0"/>
        <w:jc w:val="both"/>
        <w:rPr>
          <w:lang w:val="et-EE"/>
        </w:rPr>
      </w:pPr>
    </w:p>
    <w:p w14:paraId="6A628501" w14:textId="0F60DD85" w:rsidR="00E525CA" w:rsidRPr="00F37FFA" w:rsidRDefault="00E525CA" w:rsidP="00E525CA">
      <w:pPr>
        <w:pStyle w:val="Heading1"/>
        <w:jc w:val="both"/>
        <w:rPr>
          <w:lang w:val="et-EE"/>
        </w:rPr>
      </w:pPr>
      <w:bookmarkStart w:id="4" w:name="_Toc1794376916"/>
      <w:bookmarkStart w:id="5" w:name="_Toc162542912"/>
      <w:bookmarkStart w:id="6" w:name="_Toc184115841"/>
      <w:r w:rsidRPr="00F37FFA">
        <w:rPr>
          <w:lang w:val="et-EE"/>
        </w:rPr>
        <w:t>Üldised nõuded projekteer</w:t>
      </w:r>
      <w:r w:rsidR="003276A4" w:rsidRPr="00F37FFA">
        <w:rPr>
          <w:lang w:val="et-EE"/>
        </w:rPr>
        <w:t>i</w:t>
      </w:r>
      <w:r w:rsidRPr="00F37FFA">
        <w:rPr>
          <w:lang w:val="et-EE"/>
        </w:rPr>
        <w:t>misele</w:t>
      </w:r>
      <w:bookmarkEnd w:id="4"/>
      <w:bookmarkEnd w:id="5"/>
      <w:bookmarkEnd w:id="6"/>
    </w:p>
    <w:p w14:paraId="6095595E" w14:textId="20E609B2" w:rsidR="00E525CA" w:rsidRPr="00F37FFA" w:rsidRDefault="00E525CA" w:rsidP="00E525CA">
      <w:pPr>
        <w:pStyle w:val="ListParagraph"/>
        <w:numPr>
          <w:ilvl w:val="0"/>
          <w:numId w:val="4"/>
        </w:numPr>
        <w:spacing w:before="0" w:after="160" w:line="259" w:lineRule="auto"/>
        <w:ind w:right="685"/>
        <w:jc w:val="both"/>
        <w:rPr>
          <w:lang w:val="et-EE"/>
        </w:rPr>
      </w:pPr>
      <w:r w:rsidRPr="00F37FFA">
        <w:rPr>
          <w:lang w:val="et-EE"/>
        </w:rPr>
        <w:t>Projekteerimisel lähtuda käesolevast dokumendist (edaspidi Tingimused).</w:t>
      </w:r>
      <w:r w:rsidR="00384CDC">
        <w:rPr>
          <w:lang w:val="et-EE"/>
        </w:rPr>
        <w:t xml:space="preserve"> </w:t>
      </w:r>
    </w:p>
    <w:p w14:paraId="2F181983" w14:textId="21964166" w:rsidR="008D1C18" w:rsidRPr="00384CDC" w:rsidRDefault="0096FEDD" w:rsidP="00E525CA">
      <w:pPr>
        <w:pStyle w:val="ListParagraph"/>
        <w:numPr>
          <w:ilvl w:val="0"/>
          <w:numId w:val="4"/>
        </w:numPr>
        <w:spacing w:before="0" w:after="160" w:line="259" w:lineRule="auto"/>
        <w:ind w:right="685"/>
        <w:jc w:val="both"/>
        <w:rPr>
          <w:lang w:val="et-EE"/>
        </w:rPr>
      </w:pPr>
      <w:proofErr w:type="spellStart"/>
      <w:r w:rsidRPr="00F37FFA">
        <w:rPr>
          <w:lang w:val="et-EE"/>
        </w:rPr>
        <w:t>Projekteerija</w:t>
      </w:r>
      <w:proofErr w:type="spellEnd"/>
      <w:r w:rsidRPr="00F37FFA">
        <w:rPr>
          <w:lang w:val="et-EE"/>
        </w:rPr>
        <w:t xml:space="preserve"> on kohustatud üle kontrollima </w:t>
      </w:r>
      <w:r w:rsidRPr="00384CDC">
        <w:rPr>
          <w:lang w:val="et-EE"/>
        </w:rPr>
        <w:t xml:space="preserve">kõik </w:t>
      </w:r>
      <w:r w:rsidR="0032234C">
        <w:rPr>
          <w:lang w:val="et-EE"/>
        </w:rPr>
        <w:t xml:space="preserve">lahenduseks vajalikud (sh </w:t>
      </w:r>
      <w:r w:rsidRPr="00F37FFA">
        <w:rPr>
          <w:lang w:val="et-EE"/>
        </w:rPr>
        <w:t>esitatud</w:t>
      </w:r>
      <w:r w:rsidR="0032234C">
        <w:rPr>
          <w:lang w:val="et-EE"/>
        </w:rPr>
        <w:t>)</w:t>
      </w:r>
      <w:r w:rsidRPr="00F37FFA">
        <w:rPr>
          <w:lang w:val="et-EE"/>
        </w:rPr>
        <w:t xml:space="preserve"> arvväärtused, suurused, kujud ning rajatiste </w:t>
      </w:r>
      <w:r w:rsidRPr="00384CDC">
        <w:rPr>
          <w:lang w:val="et-EE"/>
        </w:rPr>
        <w:t>paiknemise</w:t>
      </w:r>
      <w:r w:rsidR="7A971852" w:rsidRPr="00384CDC">
        <w:rPr>
          <w:lang w:val="et-EE"/>
        </w:rPr>
        <w:t>d</w:t>
      </w:r>
      <w:r w:rsidRPr="00384CDC">
        <w:rPr>
          <w:lang w:val="et-EE"/>
        </w:rPr>
        <w:t>.</w:t>
      </w:r>
    </w:p>
    <w:p w14:paraId="29FDABB1" w14:textId="7AAA7EE3" w:rsidR="001C7F19" w:rsidRDefault="001C7F19" w:rsidP="00A811EB">
      <w:pPr>
        <w:pStyle w:val="ListParagraph"/>
        <w:numPr>
          <w:ilvl w:val="0"/>
          <w:numId w:val="4"/>
        </w:numPr>
        <w:spacing w:before="0" w:after="160" w:line="259" w:lineRule="auto"/>
        <w:ind w:right="685"/>
        <w:jc w:val="both"/>
        <w:rPr>
          <w:lang w:val="et-EE"/>
        </w:rPr>
      </w:pPr>
      <w:r>
        <w:rPr>
          <w:lang w:val="et-EE"/>
        </w:rPr>
        <w:t xml:space="preserve">Koostatav ehitusprojekt peab andma püstitatud probleemile lahenduse, eskiisi staadiumis võib esitada erinevaid alternatiivseid lahendusvariante </w:t>
      </w:r>
      <w:r w:rsidR="00AA1DCB">
        <w:rPr>
          <w:lang w:val="et-EE"/>
        </w:rPr>
        <w:t xml:space="preserve">(koos </w:t>
      </w:r>
      <w:r>
        <w:rPr>
          <w:lang w:val="et-EE"/>
        </w:rPr>
        <w:t>orienteeruva</w:t>
      </w:r>
      <w:r w:rsidR="00AA1DCB">
        <w:rPr>
          <w:lang w:val="et-EE"/>
        </w:rPr>
        <w:t>te</w:t>
      </w:r>
      <w:r>
        <w:rPr>
          <w:lang w:val="et-EE"/>
        </w:rPr>
        <w:t xml:space="preserve"> maksumus</w:t>
      </w:r>
      <w:r w:rsidR="00AA1DCB">
        <w:rPr>
          <w:lang w:val="et-EE"/>
        </w:rPr>
        <w:t>t</w:t>
      </w:r>
      <w:r>
        <w:rPr>
          <w:lang w:val="et-EE"/>
        </w:rPr>
        <w:t>ega</w:t>
      </w:r>
      <w:r w:rsidR="00AA1DCB">
        <w:rPr>
          <w:lang w:val="et-EE"/>
        </w:rPr>
        <w:t>).</w:t>
      </w:r>
    </w:p>
    <w:p w14:paraId="75CBC8C8" w14:textId="4AF5B2BD" w:rsidR="00E525CA" w:rsidRDefault="00E525CA" w:rsidP="00DB529B">
      <w:pPr>
        <w:pStyle w:val="ListParagraph"/>
        <w:numPr>
          <w:ilvl w:val="0"/>
          <w:numId w:val="4"/>
        </w:numPr>
        <w:spacing w:before="0" w:after="160" w:line="259" w:lineRule="auto"/>
        <w:ind w:right="685"/>
        <w:jc w:val="both"/>
        <w:rPr>
          <w:lang w:val="et-EE"/>
        </w:rPr>
      </w:pPr>
      <w:r w:rsidRPr="00384CDC">
        <w:rPr>
          <w:lang w:val="et-EE"/>
        </w:rPr>
        <w:t xml:space="preserve">Koostatava ehitusprojekti alusel peab olema võimalik taotleda </w:t>
      </w:r>
      <w:r w:rsidR="00DB529B" w:rsidRPr="00DB529B">
        <w:rPr>
          <w:lang w:val="et-EE"/>
        </w:rPr>
        <w:t>ehitusluba/esitada ehitusteatis</w:t>
      </w:r>
      <w:r w:rsidRPr="00384CDC">
        <w:rPr>
          <w:lang w:val="et-EE"/>
        </w:rPr>
        <w:t xml:space="preserve"> ja </w:t>
      </w:r>
      <w:r w:rsidR="00384CDC" w:rsidRPr="00384CDC">
        <w:rPr>
          <w:lang w:val="et-EE"/>
        </w:rPr>
        <w:t>teostada</w:t>
      </w:r>
      <w:r w:rsidR="00384CDC">
        <w:rPr>
          <w:lang w:val="et-EE"/>
        </w:rPr>
        <w:t xml:space="preserve"> ehitustöid</w:t>
      </w:r>
      <w:r w:rsidR="00AA1DCB">
        <w:rPr>
          <w:lang w:val="et-EE"/>
        </w:rPr>
        <w:t xml:space="preserve"> (või mõnedes projekti osades koostada selle alusel järgmiste staadiumite projektid)</w:t>
      </w:r>
      <w:r w:rsidR="00384CDC">
        <w:rPr>
          <w:lang w:val="et-EE"/>
        </w:rPr>
        <w:t>.</w:t>
      </w:r>
      <w:r w:rsidRPr="00F37FFA">
        <w:rPr>
          <w:lang w:val="et-EE"/>
        </w:rPr>
        <w:t xml:space="preserve"> </w:t>
      </w:r>
    </w:p>
    <w:p w14:paraId="7008D6B6" w14:textId="2DF20531" w:rsidR="009739F1" w:rsidRPr="00F37FFA" w:rsidRDefault="009739F1" w:rsidP="009739F1">
      <w:pPr>
        <w:pStyle w:val="ListParagraph"/>
        <w:numPr>
          <w:ilvl w:val="0"/>
          <w:numId w:val="4"/>
        </w:numPr>
        <w:spacing w:before="0" w:after="160" w:line="259" w:lineRule="auto"/>
        <w:ind w:right="685"/>
        <w:jc w:val="both"/>
        <w:rPr>
          <w:lang w:val="et-EE"/>
        </w:rPr>
      </w:pPr>
      <w:r w:rsidRPr="009739F1">
        <w:rPr>
          <w:lang w:val="et-EE"/>
        </w:rPr>
        <w:t>Välja kaevatud pinnas</w:t>
      </w:r>
      <w:r w:rsidR="00AA1DCB">
        <w:rPr>
          <w:lang w:val="et-EE"/>
        </w:rPr>
        <w:t>t</w:t>
      </w:r>
      <w:r w:rsidRPr="009739F1">
        <w:rPr>
          <w:lang w:val="et-EE"/>
        </w:rPr>
        <w:t xml:space="preserve"> võimalikult taaskasutada kohapeal</w:t>
      </w:r>
      <w:r w:rsidR="00AA1DCB">
        <w:rPr>
          <w:lang w:val="et-EE"/>
        </w:rPr>
        <w:t xml:space="preserve"> (selleks sobivaid pinnase kihte nt maa-ala planeerimiseks, tagasitäiteks vms)</w:t>
      </w:r>
    </w:p>
    <w:p w14:paraId="129EF201" w14:textId="77777777" w:rsidR="005D4F84" w:rsidRDefault="781671DB" w:rsidP="00475AF4">
      <w:pPr>
        <w:pStyle w:val="ListParagraph"/>
        <w:numPr>
          <w:ilvl w:val="0"/>
          <w:numId w:val="4"/>
        </w:numPr>
        <w:spacing w:before="0" w:after="160" w:line="259" w:lineRule="auto"/>
        <w:ind w:right="685"/>
        <w:jc w:val="both"/>
        <w:rPr>
          <w:lang w:val="et-EE"/>
        </w:rPr>
      </w:pPr>
      <w:r w:rsidRPr="00F37FFA">
        <w:rPr>
          <w:lang w:val="et-EE"/>
        </w:rPr>
        <w:t>Projekteerimise töömahtu kuulub</w:t>
      </w:r>
      <w:r w:rsidR="005D4F84">
        <w:rPr>
          <w:lang w:val="et-EE"/>
        </w:rPr>
        <w:t>:</w:t>
      </w:r>
      <w:r w:rsidRPr="00F37FFA">
        <w:rPr>
          <w:lang w:val="et-EE"/>
        </w:rPr>
        <w:t xml:space="preserve"> </w:t>
      </w:r>
    </w:p>
    <w:p w14:paraId="25E297B8" w14:textId="2B9F941E" w:rsidR="00E525CA" w:rsidRDefault="781671DB" w:rsidP="005D4F84">
      <w:pPr>
        <w:pStyle w:val="ListParagraph"/>
        <w:numPr>
          <w:ilvl w:val="0"/>
          <w:numId w:val="14"/>
        </w:numPr>
        <w:spacing w:before="0" w:after="160" w:line="259" w:lineRule="auto"/>
        <w:ind w:right="685"/>
        <w:jc w:val="both"/>
        <w:rPr>
          <w:lang w:val="et-EE"/>
        </w:rPr>
      </w:pPr>
      <w:r w:rsidRPr="00384CDC">
        <w:rPr>
          <w:lang w:val="et-EE"/>
        </w:rPr>
        <w:t>põhiprojekti tase</w:t>
      </w:r>
      <w:r w:rsidRPr="00AC4CDF">
        <w:rPr>
          <w:lang w:val="et-EE"/>
        </w:rPr>
        <w:t>mel</w:t>
      </w:r>
      <w:r w:rsidR="00384CDC" w:rsidRPr="00AC4CDF">
        <w:rPr>
          <w:lang w:val="et-EE"/>
        </w:rPr>
        <w:t xml:space="preserve"> </w:t>
      </w:r>
      <w:r w:rsidR="005D4F84">
        <w:rPr>
          <w:lang w:val="et-EE"/>
        </w:rPr>
        <w:t>kõik mis puudutab maaparandussüsteemi ehk tiik</w:t>
      </w:r>
      <w:r w:rsidR="00AA1DCB">
        <w:rPr>
          <w:lang w:val="et-EE"/>
        </w:rPr>
        <w:t xml:space="preserve"> (vm vee kogumise ja puhastamise lahendus)</w:t>
      </w:r>
      <w:r w:rsidR="005D4F84">
        <w:rPr>
          <w:lang w:val="et-EE"/>
        </w:rPr>
        <w:t xml:space="preserve">, mahuti ja torustik </w:t>
      </w:r>
      <w:r w:rsidR="00475AF4" w:rsidRPr="005D4F84">
        <w:rPr>
          <w:lang w:val="et-EE"/>
        </w:rPr>
        <w:t>(vajadusel koostatakse tööjooniseid lahenduste täpsustamiseks ehituse käigus)</w:t>
      </w:r>
      <w:r w:rsidRPr="005D4F84">
        <w:rPr>
          <w:lang w:val="et-EE"/>
        </w:rPr>
        <w:t>, mis on vajalikud pilootala rajatiste täielikus</w:t>
      </w:r>
      <w:r w:rsidR="2E6C27AB" w:rsidRPr="005D4F84">
        <w:rPr>
          <w:lang w:val="et-EE"/>
        </w:rPr>
        <w:t xml:space="preserve"> mahus</w:t>
      </w:r>
      <w:r w:rsidRPr="005D4F84">
        <w:rPr>
          <w:lang w:val="et-EE"/>
        </w:rPr>
        <w:t xml:space="preserve"> väljaehitamiseks</w:t>
      </w:r>
      <w:r w:rsidR="00AA1DCB">
        <w:rPr>
          <w:lang w:val="et-EE"/>
        </w:rPr>
        <w:t>;</w:t>
      </w:r>
    </w:p>
    <w:p w14:paraId="472B4990" w14:textId="4AD5B7E2" w:rsidR="005D4F84" w:rsidRDefault="005D4F84" w:rsidP="005D4F84">
      <w:pPr>
        <w:pStyle w:val="ListParagraph"/>
        <w:numPr>
          <w:ilvl w:val="0"/>
          <w:numId w:val="14"/>
        </w:numPr>
        <w:spacing w:before="0" w:after="160" w:line="259" w:lineRule="auto"/>
        <w:ind w:right="685"/>
        <w:jc w:val="both"/>
        <w:rPr>
          <w:lang w:val="et-EE"/>
        </w:rPr>
      </w:pPr>
      <w:r>
        <w:rPr>
          <w:lang w:val="et-EE"/>
        </w:rPr>
        <w:t>jalakäijate</w:t>
      </w:r>
      <w:r w:rsidR="00BF4C6B">
        <w:rPr>
          <w:lang w:val="et-EE"/>
        </w:rPr>
        <w:t xml:space="preserve"> sild ja</w:t>
      </w:r>
      <w:r w:rsidR="0073687A">
        <w:rPr>
          <w:lang w:val="et-EE"/>
        </w:rPr>
        <w:t xml:space="preserve"> päästeauto juurdepääsu koh</w:t>
      </w:r>
      <w:r w:rsidR="00AA1DCB">
        <w:rPr>
          <w:lang w:val="et-EE"/>
        </w:rPr>
        <w:t>a tugevdatud alusega kinnistusisene tee</w:t>
      </w:r>
      <w:r w:rsidR="006C2D6E">
        <w:rPr>
          <w:lang w:val="et-EE"/>
        </w:rPr>
        <w:t xml:space="preserve"> eelprojekti staadiumis</w:t>
      </w:r>
      <w:r w:rsidR="00AA1DCB">
        <w:rPr>
          <w:lang w:val="et-EE"/>
        </w:rPr>
        <w:t>;</w:t>
      </w:r>
    </w:p>
    <w:p w14:paraId="5E2CBB97" w14:textId="03FC302C" w:rsidR="006C2D6E" w:rsidRDefault="006C2D6E" w:rsidP="005D4F84">
      <w:pPr>
        <w:pStyle w:val="ListParagraph"/>
        <w:numPr>
          <w:ilvl w:val="0"/>
          <w:numId w:val="14"/>
        </w:numPr>
        <w:spacing w:before="0" w:after="160" w:line="259" w:lineRule="auto"/>
        <w:ind w:right="685"/>
        <w:jc w:val="both"/>
        <w:rPr>
          <w:lang w:val="et-EE"/>
        </w:rPr>
      </w:pPr>
      <w:r>
        <w:rPr>
          <w:lang w:val="et-EE"/>
        </w:rPr>
        <w:t>projekti täiendamine lubade menetlemise jooksul</w:t>
      </w:r>
      <w:r w:rsidR="00AA1DCB">
        <w:rPr>
          <w:lang w:val="et-EE"/>
        </w:rPr>
        <w:t>;</w:t>
      </w:r>
    </w:p>
    <w:p w14:paraId="104DF59B" w14:textId="5785EA6E" w:rsidR="006C2D6E" w:rsidRDefault="006C2D6E" w:rsidP="006C2D6E">
      <w:pPr>
        <w:pStyle w:val="ListParagraph"/>
        <w:numPr>
          <w:ilvl w:val="0"/>
          <w:numId w:val="14"/>
        </w:numPr>
        <w:spacing w:before="0" w:after="160" w:line="259" w:lineRule="auto"/>
        <w:ind w:right="685"/>
        <w:jc w:val="both"/>
        <w:rPr>
          <w:lang w:val="et-EE"/>
        </w:rPr>
      </w:pPr>
      <w:r>
        <w:rPr>
          <w:lang w:val="et-EE"/>
        </w:rPr>
        <w:lastRenderedPageBreak/>
        <w:t xml:space="preserve">projekti lubade </w:t>
      </w:r>
      <w:r w:rsidR="00AA1DCB">
        <w:rPr>
          <w:lang w:val="et-EE"/>
        </w:rPr>
        <w:t xml:space="preserve">taotlemine ja </w:t>
      </w:r>
      <w:r>
        <w:rPr>
          <w:lang w:val="et-EE"/>
        </w:rPr>
        <w:t xml:space="preserve">menetlemine teostatakse </w:t>
      </w:r>
      <w:proofErr w:type="spellStart"/>
      <w:r>
        <w:rPr>
          <w:lang w:val="et-EE"/>
        </w:rPr>
        <w:t>hankija</w:t>
      </w:r>
      <w:proofErr w:type="spellEnd"/>
      <w:r>
        <w:rPr>
          <w:lang w:val="et-EE"/>
        </w:rPr>
        <w:t xml:space="preserve"> poolt</w:t>
      </w:r>
      <w:r w:rsidR="00AA1DCB">
        <w:rPr>
          <w:lang w:val="et-EE"/>
        </w:rPr>
        <w:t>;</w:t>
      </w:r>
    </w:p>
    <w:p w14:paraId="6FDFCB3C" w14:textId="7D1890F7" w:rsidR="004459F8" w:rsidRPr="004459F8" w:rsidRDefault="004459F8" w:rsidP="004459F8">
      <w:pPr>
        <w:pStyle w:val="ListParagraph"/>
        <w:numPr>
          <w:ilvl w:val="0"/>
          <w:numId w:val="14"/>
        </w:numPr>
        <w:spacing w:before="0" w:after="160" w:line="259" w:lineRule="auto"/>
        <w:ind w:right="685"/>
        <w:jc w:val="both"/>
        <w:rPr>
          <w:lang w:val="et-EE"/>
        </w:rPr>
      </w:pPr>
      <w:r w:rsidRPr="004459F8">
        <w:rPr>
          <w:lang w:val="et-EE"/>
        </w:rPr>
        <w:t>taimestiku lahenduse vee</w:t>
      </w:r>
      <w:r w:rsidR="00AA1DCB">
        <w:rPr>
          <w:lang w:val="et-EE"/>
        </w:rPr>
        <w:t xml:space="preserve"> </w:t>
      </w:r>
      <w:r w:rsidRPr="004459F8">
        <w:rPr>
          <w:lang w:val="et-EE"/>
        </w:rPr>
        <w:t xml:space="preserve">puhastamiseks projekteerib kolmas osapool </w:t>
      </w:r>
      <w:proofErr w:type="spellStart"/>
      <w:r w:rsidRPr="004459F8">
        <w:rPr>
          <w:lang w:val="et-EE"/>
        </w:rPr>
        <w:t>Nordic</w:t>
      </w:r>
      <w:proofErr w:type="spellEnd"/>
      <w:r w:rsidRPr="004459F8">
        <w:rPr>
          <w:lang w:val="et-EE"/>
        </w:rPr>
        <w:t xml:space="preserve"> </w:t>
      </w:r>
      <w:proofErr w:type="spellStart"/>
      <w:r w:rsidRPr="004459F8">
        <w:rPr>
          <w:lang w:val="et-EE"/>
        </w:rPr>
        <w:t>Botanical</w:t>
      </w:r>
      <w:proofErr w:type="spellEnd"/>
      <w:r w:rsidRPr="004459F8">
        <w:rPr>
          <w:lang w:val="et-EE"/>
        </w:rPr>
        <w:t xml:space="preserve"> LLC</w:t>
      </w:r>
      <w:r w:rsidR="00AA1DCB">
        <w:rPr>
          <w:lang w:val="et-EE"/>
        </w:rPr>
        <w:t>.</w:t>
      </w:r>
    </w:p>
    <w:p w14:paraId="7DC9F7DF" w14:textId="31839304" w:rsidR="00F62B5C" w:rsidRPr="00F37FFA" w:rsidRDefault="15526165" w:rsidP="00E525CA">
      <w:pPr>
        <w:pStyle w:val="ListParagraph"/>
        <w:numPr>
          <w:ilvl w:val="0"/>
          <w:numId w:val="4"/>
        </w:numPr>
        <w:spacing w:before="0" w:after="160" w:line="259" w:lineRule="auto"/>
        <w:ind w:right="685"/>
        <w:jc w:val="both"/>
        <w:rPr>
          <w:lang w:val="et-EE"/>
        </w:rPr>
      </w:pPr>
      <w:r w:rsidRPr="00F37FFA">
        <w:rPr>
          <w:lang w:val="et-EE"/>
        </w:rPr>
        <w:t xml:space="preserve">Projekteeritud lahendus peab </w:t>
      </w:r>
      <w:r w:rsidR="0032234C">
        <w:rPr>
          <w:lang w:val="et-EE"/>
        </w:rPr>
        <w:t xml:space="preserve">tuletõrje veevõtuks </w:t>
      </w:r>
      <w:r w:rsidRPr="00F37FFA">
        <w:rPr>
          <w:lang w:val="et-EE"/>
        </w:rPr>
        <w:t>toimima kõikidel aastaaegadel</w:t>
      </w:r>
      <w:r w:rsidR="0CEDD236" w:rsidRPr="00F37FFA">
        <w:rPr>
          <w:lang w:val="et-EE"/>
        </w:rPr>
        <w:t>, sh ekstreemsete ilma</w:t>
      </w:r>
      <w:r w:rsidR="06911713" w:rsidRPr="00F37FFA">
        <w:rPr>
          <w:lang w:val="et-EE"/>
        </w:rPr>
        <w:t>stiku</w:t>
      </w:r>
      <w:r w:rsidR="0CEDD236" w:rsidRPr="00F37FFA">
        <w:rPr>
          <w:lang w:val="et-EE"/>
        </w:rPr>
        <w:t>olude korral (põud, suurvesi</w:t>
      </w:r>
      <w:r w:rsidR="0032234C">
        <w:rPr>
          <w:lang w:val="et-EE"/>
        </w:rPr>
        <w:t>, külmad</w:t>
      </w:r>
      <w:r w:rsidR="0CEDD236" w:rsidRPr="00F37FFA">
        <w:rPr>
          <w:lang w:val="et-EE"/>
        </w:rPr>
        <w:t>).</w:t>
      </w:r>
    </w:p>
    <w:p w14:paraId="00129FF1" w14:textId="631FD4F1" w:rsidR="002100FA" w:rsidRPr="00F37FFA" w:rsidRDefault="17FA5DE8" w:rsidP="00E525CA">
      <w:pPr>
        <w:pStyle w:val="ListParagraph"/>
        <w:numPr>
          <w:ilvl w:val="0"/>
          <w:numId w:val="4"/>
        </w:numPr>
        <w:spacing w:before="0" w:after="160" w:line="259" w:lineRule="auto"/>
        <w:ind w:right="685"/>
        <w:jc w:val="both"/>
        <w:rPr>
          <w:lang w:val="et-EE"/>
        </w:rPr>
      </w:pPr>
      <w:r w:rsidRPr="00F37FFA">
        <w:rPr>
          <w:lang w:val="et-EE"/>
        </w:rPr>
        <w:t>T</w:t>
      </w:r>
      <w:r w:rsidR="1040C291" w:rsidRPr="00F37FFA">
        <w:rPr>
          <w:lang w:val="et-EE"/>
        </w:rPr>
        <w:t>orustike projekteerimisel lähtuda standardist EVS848</w:t>
      </w:r>
      <w:r w:rsidR="765391C5" w:rsidRPr="00F37FFA">
        <w:rPr>
          <w:lang w:val="et-EE"/>
        </w:rPr>
        <w:t>:2021</w:t>
      </w:r>
      <w:r w:rsidR="1040C291" w:rsidRPr="00F37FFA">
        <w:rPr>
          <w:lang w:val="et-EE"/>
        </w:rPr>
        <w:t xml:space="preserve"> </w:t>
      </w:r>
      <w:proofErr w:type="spellStart"/>
      <w:r w:rsidR="1040C291" w:rsidRPr="00F37FFA">
        <w:rPr>
          <w:lang w:val="et-EE"/>
        </w:rPr>
        <w:t>Väliskanalisatsioon</w:t>
      </w:r>
      <w:proofErr w:type="spellEnd"/>
      <w:r w:rsidR="73D259B7" w:rsidRPr="00F37FFA">
        <w:rPr>
          <w:lang w:val="et-EE"/>
        </w:rPr>
        <w:t>.</w:t>
      </w:r>
      <w:r w:rsidR="1040C291" w:rsidRPr="00F37FFA">
        <w:rPr>
          <w:lang w:val="et-EE"/>
        </w:rPr>
        <w:t xml:space="preserve"> </w:t>
      </w:r>
      <w:r w:rsidR="73D259B7" w:rsidRPr="00F37FFA">
        <w:rPr>
          <w:lang w:val="et-EE"/>
        </w:rPr>
        <w:t>T</w:t>
      </w:r>
      <w:r w:rsidR="1040C291" w:rsidRPr="00F37FFA">
        <w:rPr>
          <w:lang w:val="et-EE"/>
        </w:rPr>
        <w:t>uletõrjevee osas lähtuda standarditest EVS812</w:t>
      </w:r>
      <w:r w:rsidR="6B37384A" w:rsidRPr="00F37FFA">
        <w:rPr>
          <w:lang w:val="et-EE"/>
        </w:rPr>
        <w:t xml:space="preserve"> Osa 6: Tuletõrje veevarustus</w:t>
      </w:r>
      <w:r w:rsidR="1040C291" w:rsidRPr="00F37FFA">
        <w:rPr>
          <w:lang w:val="et-EE"/>
        </w:rPr>
        <w:t xml:space="preserve"> ja EVS921</w:t>
      </w:r>
      <w:r w:rsidR="6B37384A" w:rsidRPr="00F37FFA">
        <w:rPr>
          <w:lang w:val="et-EE"/>
        </w:rPr>
        <w:t xml:space="preserve"> Veevarustuse </w:t>
      </w:r>
      <w:proofErr w:type="spellStart"/>
      <w:r w:rsidR="6B37384A" w:rsidRPr="00F37FFA">
        <w:rPr>
          <w:lang w:val="et-EE"/>
        </w:rPr>
        <w:t>välisvõrk</w:t>
      </w:r>
      <w:proofErr w:type="spellEnd"/>
      <w:r w:rsidR="2C79ECD8" w:rsidRPr="00F37FFA">
        <w:rPr>
          <w:lang w:val="et-EE"/>
        </w:rPr>
        <w:t>, lisaks võtta arvesse Siseministr</w:t>
      </w:r>
      <w:r w:rsidR="6B37384A" w:rsidRPr="00F37FFA">
        <w:rPr>
          <w:lang w:val="et-EE"/>
        </w:rPr>
        <w:t>i</w:t>
      </w:r>
      <w:r w:rsidR="2C79ECD8" w:rsidRPr="00F37FFA">
        <w:rPr>
          <w:lang w:val="et-EE"/>
        </w:rPr>
        <w:t xml:space="preserve"> määruse 18.02.2021 nr 10 „Veevõtukoha rajamise, katsetamise, kasutamise, korrashoiu, tähistamise ja teabevahetuse nõuded, tingimused ning kord“ nõuded.</w:t>
      </w:r>
    </w:p>
    <w:p w14:paraId="281FAED2" w14:textId="56CD3455" w:rsidR="00E525CA" w:rsidRPr="00F37FFA" w:rsidRDefault="00E525CA" w:rsidP="00E525CA">
      <w:pPr>
        <w:pStyle w:val="ListParagraph"/>
        <w:numPr>
          <w:ilvl w:val="0"/>
          <w:numId w:val="4"/>
        </w:numPr>
        <w:spacing w:before="0" w:after="160" w:line="259" w:lineRule="auto"/>
        <w:ind w:right="685"/>
        <w:jc w:val="both"/>
        <w:rPr>
          <w:lang w:val="et-EE"/>
        </w:rPr>
      </w:pPr>
      <w:r w:rsidRPr="00F37FFA">
        <w:rPr>
          <w:lang w:val="et-EE"/>
        </w:rPr>
        <w:t xml:space="preserve">Projekti tuleb enne lõpliku lahenduse valmimist esitleda Tellijale. Tellija võib kasutada </w:t>
      </w:r>
      <w:proofErr w:type="spellStart"/>
      <w:r w:rsidRPr="00F37FFA">
        <w:rPr>
          <w:lang w:val="et-EE"/>
        </w:rPr>
        <w:t>Projekteerija</w:t>
      </w:r>
      <w:proofErr w:type="spellEnd"/>
      <w:r w:rsidRPr="00F37FFA">
        <w:rPr>
          <w:lang w:val="et-EE"/>
        </w:rPr>
        <w:t xml:space="preserve"> töö </w:t>
      </w:r>
      <w:proofErr w:type="spellStart"/>
      <w:r w:rsidRPr="00F37FFA">
        <w:rPr>
          <w:lang w:val="et-EE"/>
        </w:rPr>
        <w:t>ülevaatamiseks</w:t>
      </w:r>
      <w:proofErr w:type="spellEnd"/>
      <w:r w:rsidRPr="00F37FFA">
        <w:rPr>
          <w:lang w:val="et-EE"/>
        </w:rPr>
        <w:t xml:space="preserve"> ja kommenteerimiseks Narva linna väliseid eksperte.</w:t>
      </w:r>
    </w:p>
    <w:p w14:paraId="6282710D" w14:textId="195D8EF4" w:rsidR="00E525CA" w:rsidRPr="00F37FFA" w:rsidRDefault="00E525CA" w:rsidP="00E525CA">
      <w:pPr>
        <w:pStyle w:val="ListParagraph"/>
        <w:numPr>
          <w:ilvl w:val="0"/>
          <w:numId w:val="4"/>
        </w:numPr>
        <w:spacing w:before="0" w:after="160" w:line="259" w:lineRule="auto"/>
        <w:ind w:right="685"/>
        <w:jc w:val="both"/>
        <w:rPr>
          <w:lang w:val="et-EE"/>
        </w:rPr>
      </w:pPr>
      <w:r w:rsidRPr="00F37FFA">
        <w:rPr>
          <w:lang w:val="et-EE"/>
        </w:rPr>
        <w:t>Projekti koosseisus tuleb koostada ja esitada nõuded ehitustööde läbiviimiseks.</w:t>
      </w:r>
    </w:p>
    <w:p w14:paraId="3541D399" w14:textId="78E83AC3" w:rsidR="00E525CA" w:rsidRPr="00F37FFA" w:rsidRDefault="781671DB" w:rsidP="00E525CA">
      <w:pPr>
        <w:pStyle w:val="ListParagraph"/>
        <w:numPr>
          <w:ilvl w:val="0"/>
          <w:numId w:val="4"/>
        </w:numPr>
        <w:spacing w:before="0" w:after="160" w:line="259" w:lineRule="auto"/>
        <w:ind w:right="685"/>
        <w:jc w:val="both"/>
        <w:rPr>
          <w:lang w:val="et-EE"/>
        </w:rPr>
      </w:pPr>
      <w:r w:rsidRPr="00F37FFA">
        <w:rPr>
          <w:lang w:val="et-EE"/>
        </w:rPr>
        <w:t>Projekti koosseisus tuleb esitada töömahtude loend</w:t>
      </w:r>
      <w:r w:rsidR="00384CDC">
        <w:rPr>
          <w:lang w:val="et-EE"/>
        </w:rPr>
        <w:t xml:space="preserve"> ja täpsustatud eelarve, mille alusel saab hinnata ehitustööde maksumuse kujunemist.</w:t>
      </w:r>
    </w:p>
    <w:p w14:paraId="4137DEFF" w14:textId="1BEDB1F6" w:rsidR="00E525CA" w:rsidRPr="00F37FFA" w:rsidRDefault="00E525CA" w:rsidP="00E525CA">
      <w:pPr>
        <w:pStyle w:val="ListParagraph"/>
        <w:numPr>
          <w:ilvl w:val="0"/>
          <w:numId w:val="4"/>
        </w:numPr>
        <w:spacing w:before="0" w:after="160" w:line="259" w:lineRule="auto"/>
        <w:ind w:right="685"/>
        <w:jc w:val="both"/>
        <w:rPr>
          <w:lang w:val="et-EE"/>
        </w:rPr>
      </w:pPr>
      <w:proofErr w:type="spellStart"/>
      <w:r w:rsidRPr="00F37FFA">
        <w:rPr>
          <w:lang w:val="et-EE"/>
        </w:rPr>
        <w:t>Projekteerija</w:t>
      </w:r>
      <w:proofErr w:type="spellEnd"/>
      <w:r w:rsidRPr="00F37FFA">
        <w:rPr>
          <w:lang w:val="et-EE"/>
        </w:rPr>
        <w:t xml:space="preserve"> annab Tellijale projektist ülevaate vähemalt 2 nädalase vahega, Tellija soovil nädalase vahega, kui selleks tekib vajadus. Ülevaade toimub koosoleku vormis, koosoleku </w:t>
      </w:r>
      <w:r w:rsidR="00DB527F">
        <w:rPr>
          <w:lang w:val="et-EE"/>
        </w:rPr>
        <w:t xml:space="preserve">korraldab ja </w:t>
      </w:r>
      <w:r w:rsidRPr="00F37FFA">
        <w:rPr>
          <w:lang w:val="et-EE"/>
        </w:rPr>
        <w:t xml:space="preserve">protokollib/vajadusel salvestab </w:t>
      </w:r>
      <w:proofErr w:type="spellStart"/>
      <w:r w:rsidRPr="00F37FFA">
        <w:rPr>
          <w:lang w:val="et-EE"/>
        </w:rPr>
        <w:t>projekteerija</w:t>
      </w:r>
      <w:proofErr w:type="spellEnd"/>
      <w:r w:rsidRPr="00F37FFA">
        <w:rPr>
          <w:lang w:val="et-EE"/>
        </w:rPr>
        <w:t>.</w:t>
      </w:r>
      <w:r w:rsidR="00BE56A2">
        <w:rPr>
          <w:lang w:val="et-EE"/>
        </w:rPr>
        <w:t xml:space="preserve"> Koosolekud võivad toimuda veebi teel.</w:t>
      </w:r>
    </w:p>
    <w:p w14:paraId="79592FF0" w14:textId="35CDEBEC" w:rsidR="00F62B5C" w:rsidRPr="00F37FFA" w:rsidRDefault="00F62B5C" w:rsidP="00E525CA">
      <w:pPr>
        <w:pStyle w:val="ListParagraph"/>
        <w:numPr>
          <w:ilvl w:val="0"/>
          <w:numId w:val="4"/>
        </w:numPr>
        <w:spacing w:before="0" w:after="160" w:line="259" w:lineRule="auto"/>
        <w:ind w:right="685"/>
        <w:jc w:val="both"/>
        <w:rPr>
          <w:lang w:val="et-EE"/>
        </w:rPr>
      </w:pPr>
      <w:proofErr w:type="spellStart"/>
      <w:r w:rsidRPr="00F37FFA">
        <w:rPr>
          <w:lang w:val="et-EE"/>
        </w:rPr>
        <w:t>Projekteerija</w:t>
      </w:r>
      <w:proofErr w:type="spellEnd"/>
      <w:r w:rsidRPr="00F37FFA">
        <w:rPr>
          <w:lang w:val="et-EE"/>
        </w:rPr>
        <w:t xml:space="preserve"> peab arvestama oma töömahu hulka projekti muudatuste läbivaatamise </w:t>
      </w:r>
      <w:r w:rsidRPr="0047793B">
        <w:rPr>
          <w:lang w:val="et-EE"/>
        </w:rPr>
        <w:t xml:space="preserve">ja </w:t>
      </w:r>
      <w:r w:rsidR="001C7F19">
        <w:rPr>
          <w:lang w:val="et-EE"/>
        </w:rPr>
        <w:t xml:space="preserve">Tellijaga </w:t>
      </w:r>
      <w:r w:rsidRPr="00B6446C">
        <w:rPr>
          <w:lang w:val="et-EE"/>
        </w:rPr>
        <w:t xml:space="preserve">kooskõlastamise </w:t>
      </w:r>
      <w:r w:rsidR="008806FC" w:rsidRPr="00B6446C">
        <w:rPr>
          <w:lang w:val="et-EE"/>
        </w:rPr>
        <w:t>ehituslubade</w:t>
      </w:r>
      <w:r w:rsidR="00B6446C" w:rsidRPr="00B6446C">
        <w:rPr>
          <w:lang w:val="et-EE"/>
        </w:rPr>
        <w:t>/teatiste</w:t>
      </w:r>
      <w:r w:rsidR="008806FC" w:rsidRPr="00B6446C">
        <w:rPr>
          <w:lang w:val="et-EE"/>
        </w:rPr>
        <w:t xml:space="preserve"> menetlemise</w:t>
      </w:r>
      <w:r w:rsidRPr="00B6446C">
        <w:rPr>
          <w:lang w:val="et-EE"/>
        </w:rPr>
        <w:t xml:space="preserve"> etapis</w:t>
      </w:r>
      <w:r w:rsidR="001C7F19">
        <w:rPr>
          <w:lang w:val="et-EE"/>
        </w:rPr>
        <w:t xml:space="preserve"> ning vajadusel projekti muudatuste vormistamise</w:t>
      </w:r>
      <w:r w:rsidRPr="00F37FFA">
        <w:rPr>
          <w:lang w:val="et-EE"/>
        </w:rPr>
        <w:t>.</w:t>
      </w:r>
    </w:p>
    <w:p w14:paraId="033957EA" w14:textId="77777777" w:rsidR="000E48CF" w:rsidRDefault="000E48CF" w:rsidP="00160AC1">
      <w:pPr>
        <w:pStyle w:val="Heading1"/>
        <w:spacing w:after="240"/>
        <w:jc w:val="both"/>
        <w:rPr>
          <w:lang w:val="et-EE"/>
        </w:rPr>
      </w:pPr>
      <w:bookmarkStart w:id="7" w:name="_Toc170388855"/>
      <w:bookmarkStart w:id="8" w:name="_Toc162542913"/>
    </w:p>
    <w:p w14:paraId="68E33D16" w14:textId="06317848" w:rsidR="00290A54" w:rsidRPr="00F37FFA" w:rsidRDefault="00290A54" w:rsidP="00160AC1">
      <w:pPr>
        <w:pStyle w:val="Heading1"/>
        <w:spacing w:after="240"/>
        <w:jc w:val="both"/>
        <w:rPr>
          <w:lang w:val="et-EE"/>
        </w:rPr>
      </w:pPr>
      <w:bookmarkStart w:id="9" w:name="_Toc184115842"/>
      <w:r w:rsidRPr="00F37FFA">
        <w:rPr>
          <w:lang w:val="et-EE"/>
        </w:rPr>
        <w:t>Pilootala lahendus</w:t>
      </w:r>
      <w:bookmarkEnd w:id="7"/>
      <w:r w:rsidR="009455A9" w:rsidRPr="00F37FFA">
        <w:rPr>
          <w:lang w:val="et-EE"/>
        </w:rPr>
        <w:t>e kirjeldus</w:t>
      </w:r>
      <w:bookmarkEnd w:id="8"/>
      <w:bookmarkEnd w:id="9"/>
    </w:p>
    <w:p w14:paraId="6982F890" w14:textId="1EFF6480" w:rsidR="004D7164" w:rsidRDefault="00290A54" w:rsidP="00160AC1">
      <w:pPr>
        <w:spacing w:after="240"/>
        <w:jc w:val="both"/>
        <w:rPr>
          <w:lang w:val="et-EE"/>
        </w:rPr>
      </w:pPr>
      <w:r w:rsidRPr="00F37FFA">
        <w:rPr>
          <w:lang w:val="et-EE"/>
        </w:rPr>
        <w:t>Alljärgnevalt on toodud Tellija kirjeldus soovitud lahenduse kohta pilootala</w:t>
      </w:r>
      <w:r w:rsidR="00F62B5C" w:rsidRPr="00F37FFA">
        <w:rPr>
          <w:lang w:val="et-EE"/>
        </w:rPr>
        <w:t>l</w:t>
      </w:r>
      <w:r w:rsidRPr="00F37FFA">
        <w:rPr>
          <w:lang w:val="et-EE"/>
        </w:rPr>
        <w:t xml:space="preserve">. </w:t>
      </w:r>
      <w:proofErr w:type="spellStart"/>
      <w:r w:rsidRPr="00F37FFA">
        <w:rPr>
          <w:lang w:val="et-EE"/>
        </w:rPr>
        <w:t>Projekteerijal</w:t>
      </w:r>
      <w:proofErr w:type="spellEnd"/>
      <w:r w:rsidRPr="00F37FFA">
        <w:rPr>
          <w:lang w:val="et-EE"/>
        </w:rPr>
        <w:t xml:space="preserve"> </w:t>
      </w:r>
      <w:r w:rsidR="00AA1DCB">
        <w:rPr>
          <w:lang w:val="et-EE"/>
        </w:rPr>
        <w:t xml:space="preserve">tuleb </w:t>
      </w:r>
      <w:r w:rsidR="0032234C">
        <w:rPr>
          <w:lang w:val="et-EE"/>
        </w:rPr>
        <w:t>ennekõike lähtuda saavutamist vajavast eesmärgist</w:t>
      </w:r>
      <w:r w:rsidR="00B159C2">
        <w:rPr>
          <w:lang w:val="et-EE"/>
        </w:rPr>
        <w:t xml:space="preserve"> - koguda looduslik vesi ja puhastada see looduslikke lahendusi kasutades ning suunata kogumismahutisse tuletõrjevee normikohaseks kogumiseks ning kasutamiseks.</w:t>
      </w:r>
      <w:r w:rsidRPr="00F37FFA">
        <w:rPr>
          <w:lang w:val="et-EE"/>
        </w:rPr>
        <w:t xml:space="preserve"> </w:t>
      </w:r>
      <w:r w:rsidR="00B159C2">
        <w:rPr>
          <w:lang w:val="et-EE"/>
        </w:rPr>
        <w:t>P</w:t>
      </w:r>
      <w:r w:rsidR="0032234C">
        <w:rPr>
          <w:lang w:val="et-EE"/>
        </w:rPr>
        <w:t>akkumise esitamisel tuleb arvestada juba ee</w:t>
      </w:r>
      <w:r w:rsidR="00A54247">
        <w:rPr>
          <w:lang w:val="et-EE"/>
        </w:rPr>
        <w:t>ldatava optimaalse lahendusega, samuti lahenduse korratavusega erinevates analoogsetes piirkondades (arvestada võib ka võimalusega, et looduslikku veekogu ei ole läheduses ja kasutatakse alternatiivset sademevee kogumislahendust).</w:t>
      </w:r>
    </w:p>
    <w:p w14:paraId="70AB6635" w14:textId="28668938" w:rsidR="00290A54" w:rsidRPr="00F37FFA" w:rsidRDefault="0032234C" w:rsidP="00160AC1">
      <w:pPr>
        <w:spacing w:after="240"/>
        <w:jc w:val="both"/>
        <w:rPr>
          <w:lang w:val="et-EE"/>
        </w:rPr>
      </w:pPr>
      <w:proofErr w:type="spellStart"/>
      <w:r>
        <w:rPr>
          <w:lang w:val="et-EE"/>
        </w:rPr>
        <w:t>Projekteerija</w:t>
      </w:r>
      <w:proofErr w:type="spellEnd"/>
      <w:r w:rsidR="00290A54" w:rsidRPr="00F37FFA">
        <w:rPr>
          <w:lang w:val="et-EE"/>
        </w:rPr>
        <w:t xml:space="preserve"> võib </w:t>
      </w:r>
      <w:r>
        <w:rPr>
          <w:lang w:val="et-EE"/>
        </w:rPr>
        <w:t xml:space="preserve">töö käigus </w:t>
      </w:r>
      <w:r w:rsidRPr="00F37FFA">
        <w:rPr>
          <w:lang w:val="et-EE"/>
        </w:rPr>
        <w:t xml:space="preserve">omalt poolt </w:t>
      </w:r>
      <w:r w:rsidR="00290A54" w:rsidRPr="00F37FFA">
        <w:rPr>
          <w:lang w:val="et-EE"/>
        </w:rPr>
        <w:t xml:space="preserve">välja pakkuda  </w:t>
      </w:r>
      <w:r w:rsidR="00F62B5C" w:rsidRPr="00F37FFA">
        <w:rPr>
          <w:lang w:val="et-EE"/>
        </w:rPr>
        <w:t>muudatusi</w:t>
      </w:r>
      <w:r w:rsidR="00290A54" w:rsidRPr="00F37FFA">
        <w:rPr>
          <w:lang w:val="et-EE"/>
        </w:rPr>
        <w:t>, mis tuleb enne projekteerimisega alustamist Tellijaga kirjalikult</w:t>
      </w:r>
      <w:r w:rsidR="00A73CAE">
        <w:rPr>
          <w:lang w:val="et-EE"/>
        </w:rPr>
        <w:t xml:space="preserve"> lähteülesandena</w:t>
      </w:r>
      <w:r w:rsidR="00290A54" w:rsidRPr="00F37FFA">
        <w:rPr>
          <w:lang w:val="et-EE"/>
        </w:rPr>
        <w:t xml:space="preserve"> kooskõlastada.</w:t>
      </w:r>
      <w:r w:rsidR="007F7D17">
        <w:rPr>
          <w:lang w:val="et-EE"/>
        </w:rPr>
        <w:t xml:space="preserve"> Lisaks tuleb projekteerida üks kraavi ületuseks mõeldud </w:t>
      </w:r>
      <w:r w:rsidR="00B520B7">
        <w:rPr>
          <w:lang w:val="et-EE"/>
        </w:rPr>
        <w:t xml:space="preserve">jalakäijate </w:t>
      </w:r>
      <w:proofErr w:type="spellStart"/>
      <w:r w:rsidR="007F7D17">
        <w:rPr>
          <w:lang w:val="et-EE"/>
        </w:rPr>
        <w:t>kergsild</w:t>
      </w:r>
      <w:proofErr w:type="spellEnd"/>
      <w:r w:rsidR="007F7D17">
        <w:rPr>
          <w:lang w:val="et-EE"/>
        </w:rPr>
        <w:t xml:space="preserve"> ühepoolse käsipuuga (tuletõrjevooliku viimiseks kõrvalasuvasse piirkonda) ja vajadusel tugevdada päästeauto liikumiseks ligipääsutee tuletõrjevee mahutini (näiteks tugevdatud alusel pinnastee).</w:t>
      </w:r>
    </w:p>
    <w:p w14:paraId="55BC8EE7" w14:textId="77777777" w:rsidR="007F7D17" w:rsidRDefault="007F7D17" w:rsidP="007F7D17">
      <w:pPr>
        <w:spacing w:after="0"/>
        <w:jc w:val="both"/>
        <w:rPr>
          <w:lang w:val="et-EE"/>
        </w:rPr>
      </w:pPr>
      <w:r>
        <w:rPr>
          <w:lang w:val="et-EE"/>
        </w:rPr>
        <w:t xml:space="preserve">Käesolevas kirjelduses on võetud näiteks ainult üks võimalik lahendusvariant kirjeldamaks oodatavat eesmärki, kuid Töövõtja võib välja pakkuda analoogselt töötavaid lahendusi. </w:t>
      </w:r>
    </w:p>
    <w:p w14:paraId="7814096D" w14:textId="631F430D" w:rsidR="004D77F5" w:rsidRDefault="007F7D17" w:rsidP="007F7D17">
      <w:pPr>
        <w:spacing w:before="0" w:after="240"/>
        <w:jc w:val="both"/>
        <w:rPr>
          <w:lang w:val="et-EE"/>
        </w:rPr>
      </w:pPr>
      <w:r>
        <w:rPr>
          <w:lang w:val="et-EE"/>
        </w:rPr>
        <w:t xml:space="preserve">Üks alternatiivne lahendus: </w:t>
      </w:r>
      <w:proofErr w:type="spellStart"/>
      <w:r w:rsidR="252B4887" w:rsidRPr="0083777D">
        <w:rPr>
          <w:lang w:val="et-EE"/>
        </w:rPr>
        <w:t>Kudruküla</w:t>
      </w:r>
      <w:proofErr w:type="spellEnd"/>
      <w:r w:rsidR="252B4887" w:rsidRPr="0083777D">
        <w:rPr>
          <w:lang w:val="et-EE"/>
        </w:rPr>
        <w:t xml:space="preserve"> ojast </w:t>
      </w:r>
      <w:r w:rsidR="6D889F69" w:rsidRPr="0083777D">
        <w:rPr>
          <w:lang w:val="et-EE"/>
        </w:rPr>
        <w:t>tuleb</w:t>
      </w:r>
      <w:r w:rsidR="6D889F69" w:rsidRPr="00F37FFA">
        <w:rPr>
          <w:lang w:val="et-EE"/>
        </w:rPr>
        <w:t xml:space="preserve"> suunata </w:t>
      </w:r>
      <w:r w:rsidR="252B4887" w:rsidRPr="00F37FFA">
        <w:rPr>
          <w:lang w:val="et-EE"/>
        </w:rPr>
        <w:t xml:space="preserve">vesi </w:t>
      </w:r>
      <w:proofErr w:type="spellStart"/>
      <w:r w:rsidR="6D889F69" w:rsidRPr="00F37FFA">
        <w:rPr>
          <w:lang w:val="et-EE"/>
        </w:rPr>
        <w:t>reguleersõlme</w:t>
      </w:r>
      <w:proofErr w:type="spellEnd"/>
      <w:r w:rsidR="0032234C">
        <w:rPr>
          <w:lang w:val="et-EE"/>
        </w:rPr>
        <w:t xml:space="preserve"> (vm sama ülesannet täitva analoogse lahenduse)</w:t>
      </w:r>
      <w:r w:rsidR="252B4887" w:rsidRPr="00F37FFA">
        <w:rPr>
          <w:lang w:val="et-EE"/>
        </w:rPr>
        <w:t xml:space="preserve"> abil </w:t>
      </w:r>
      <w:r w:rsidR="6D889F69" w:rsidRPr="00F37FFA">
        <w:rPr>
          <w:lang w:val="et-EE"/>
        </w:rPr>
        <w:t>oja kõrvale rajatavasse puhastustiiki</w:t>
      </w:r>
      <w:r w:rsidR="0032234C">
        <w:rPr>
          <w:lang w:val="et-EE"/>
        </w:rPr>
        <w:t xml:space="preserve"> või vms</w:t>
      </w:r>
      <w:r w:rsidR="00001BCF">
        <w:rPr>
          <w:lang w:val="et-EE"/>
        </w:rPr>
        <w:t xml:space="preserve"> kogumiseks ja puhastamiseks sobivasse rajatisse (piisava mahutavusega kaldakaev, </w:t>
      </w:r>
      <w:proofErr w:type="spellStart"/>
      <w:r w:rsidR="00001BCF">
        <w:rPr>
          <w:lang w:val="et-EE"/>
        </w:rPr>
        <w:t>geofilter</w:t>
      </w:r>
      <w:proofErr w:type="spellEnd"/>
      <w:r w:rsidR="00001BCF">
        <w:rPr>
          <w:lang w:val="et-EE"/>
        </w:rPr>
        <w:t xml:space="preserve"> vms)</w:t>
      </w:r>
      <w:r w:rsidR="0032234C">
        <w:rPr>
          <w:lang w:val="et-EE"/>
        </w:rPr>
        <w:t xml:space="preserve">, milles </w:t>
      </w:r>
      <w:r w:rsidR="6D889F69" w:rsidRPr="00F37FFA">
        <w:rPr>
          <w:lang w:val="et-EE"/>
        </w:rPr>
        <w:t>peab toim</w:t>
      </w:r>
      <w:r w:rsidR="0032234C">
        <w:rPr>
          <w:lang w:val="et-EE"/>
        </w:rPr>
        <w:t>u</w:t>
      </w:r>
      <w:r w:rsidR="6D889F69" w:rsidRPr="00F37FFA">
        <w:rPr>
          <w:lang w:val="et-EE"/>
        </w:rPr>
        <w:t>ma</w:t>
      </w:r>
      <w:r w:rsidR="17F31F8B" w:rsidRPr="00F37FFA">
        <w:rPr>
          <w:lang w:val="et-EE"/>
        </w:rPr>
        <w:t xml:space="preserve"> tahkete osakeste</w:t>
      </w:r>
      <w:r w:rsidR="6D889F69" w:rsidRPr="00F37FFA">
        <w:rPr>
          <w:lang w:val="et-EE"/>
        </w:rPr>
        <w:t xml:space="preserve"> settimine, mehaaniline puhastus (</w:t>
      </w:r>
      <w:r w:rsidR="00F37FFA" w:rsidRPr="00BB362B">
        <w:rPr>
          <w:lang w:val="et-EE"/>
        </w:rPr>
        <w:t xml:space="preserve">näiteks </w:t>
      </w:r>
      <w:r w:rsidR="6D889F69" w:rsidRPr="00BB362B">
        <w:rPr>
          <w:lang w:val="et-EE"/>
        </w:rPr>
        <w:t>puukoore filter</w:t>
      </w:r>
      <w:r w:rsidR="0032234C">
        <w:rPr>
          <w:lang w:val="et-EE"/>
        </w:rPr>
        <w:t xml:space="preserve"> vms</w:t>
      </w:r>
      <w:r w:rsidR="6D889F69" w:rsidRPr="00BB362B">
        <w:rPr>
          <w:lang w:val="et-EE"/>
        </w:rPr>
        <w:t>) ning looduslähedane puhastus vastava taimestikuga</w:t>
      </w:r>
      <w:r w:rsidR="0032234C">
        <w:rPr>
          <w:lang w:val="et-EE"/>
        </w:rPr>
        <w:t xml:space="preserve"> (</w:t>
      </w:r>
      <w:r w:rsidR="003A6758">
        <w:rPr>
          <w:lang w:val="et-EE"/>
        </w:rPr>
        <w:t>salvkaevu vms valikul enne seda</w:t>
      </w:r>
      <w:r w:rsidR="0032234C">
        <w:rPr>
          <w:lang w:val="et-EE"/>
        </w:rPr>
        <w:t>)</w:t>
      </w:r>
      <w:r w:rsidR="6D889F69" w:rsidRPr="00BB362B">
        <w:rPr>
          <w:lang w:val="et-EE"/>
        </w:rPr>
        <w:t xml:space="preserve">. </w:t>
      </w:r>
    </w:p>
    <w:p w14:paraId="0A78FFBD" w14:textId="0A08F7BE" w:rsidR="00D4173C" w:rsidRDefault="003A6758" w:rsidP="00160AC1">
      <w:pPr>
        <w:spacing w:after="240"/>
        <w:jc w:val="both"/>
        <w:rPr>
          <w:lang w:val="et-EE"/>
        </w:rPr>
      </w:pPr>
      <w:r>
        <w:rPr>
          <w:lang w:val="et-EE"/>
        </w:rPr>
        <w:lastRenderedPageBreak/>
        <w:t>L</w:t>
      </w:r>
      <w:r w:rsidR="00D4173C" w:rsidRPr="00BB362B">
        <w:rPr>
          <w:lang w:val="et-EE"/>
        </w:rPr>
        <w:t>ooduslähedas</w:t>
      </w:r>
      <w:r w:rsidR="00E3290C" w:rsidRPr="00BB362B">
        <w:rPr>
          <w:lang w:val="et-EE"/>
        </w:rPr>
        <w:t>t</w:t>
      </w:r>
      <w:r w:rsidR="00D4173C" w:rsidRPr="00BB362B">
        <w:rPr>
          <w:lang w:val="et-EE"/>
        </w:rPr>
        <w:t>e puhastus</w:t>
      </w:r>
      <w:r w:rsidR="00935A28">
        <w:rPr>
          <w:lang w:val="et-EE"/>
        </w:rPr>
        <w:t>l</w:t>
      </w:r>
      <w:r w:rsidR="00F16910" w:rsidRPr="00BB362B">
        <w:rPr>
          <w:lang w:val="et-EE"/>
        </w:rPr>
        <w:t>ahenduste välja töötamiseks</w:t>
      </w:r>
      <w:r w:rsidR="00D4173C" w:rsidRPr="00BB362B">
        <w:rPr>
          <w:lang w:val="et-EE"/>
        </w:rPr>
        <w:t xml:space="preserve"> kaasata projekti partner </w:t>
      </w:r>
      <w:proofErr w:type="spellStart"/>
      <w:r w:rsidR="00D4173C" w:rsidRPr="00BB362B">
        <w:rPr>
          <w:lang w:val="et-EE"/>
        </w:rPr>
        <w:t>Nordic</w:t>
      </w:r>
      <w:proofErr w:type="spellEnd"/>
      <w:r w:rsidR="00D4173C" w:rsidRPr="00BB362B">
        <w:rPr>
          <w:lang w:val="et-EE"/>
        </w:rPr>
        <w:t xml:space="preserve"> </w:t>
      </w:r>
      <w:proofErr w:type="spellStart"/>
      <w:r w:rsidR="00D4173C" w:rsidRPr="00BB362B">
        <w:rPr>
          <w:lang w:val="et-EE"/>
        </w:rPr>
        <w:t>Botanical</w:t>
      </w:r>
      <w:proofErr w:type="spellEnd"/>
      <w:r w:rsidR="00D4173C" w:rsidRPr="00BB362B">
        <w:rPr>
          <w:lang w:val="et-EE"/>
        </w:rPr>
        <w:t xml:space="preserve"> LLC (kontaktid Tellijal).</w:t>
      </w:r>
    </w:p>
    <w:p w14:paraId="4BCC808C" w14:textId="5C6426A9" w:rsidR="00F62B5C" w:rsidRPr="00F37FFA" w:rsidRDefault="6D889F69" w:rsidP="00160AC1">
      <w:pPr>
        <w:spacing w:after="240"/>
        <w:jc w:val="both"/>
        <w:rPr>
          <w:lang w:val="et-EE"/>
        </w:rPr>
      </w:pPr>
      <w:r w:rsidRPr="00F37FFA">
        <w:rPr>
          <w:lang w:val="et-EE"/>
        </w:rPr>
        <w:t xml:space="preserve">Peale </w:t>
      </w:r>
      <w:r w:rsidR="003A6758">
        <w:rPr>
          <w:lang w:val="et-EE"/>
        </w:rPr>
        <w:t xml:space="preserve">kogumise ja </w:t>
      </w:r>
      <w:r w:rsidRPr="00F37FFA">
        <w:rPr>
          <w:lang w:val="et-EE"/>
        </w:rPr>
        <w:t>puhastus</w:t>
      </w:r>
      <w:r w:rsidR="003A6758">
        <w:rPr>
          <w:lang w:val="et-EE"/>
        </w:rPr>
        <w:t xml:space="preserve">e </w:t>
      </w:r>
      <w:r w:rsidRPr="00F37FFA">
        <w:rPr>
          <w:lang w:val="et-EE"/>
        </w:rPr>
        <w:t xml:space="preserve">osa tuleb rajada </w:t>
      </w:r>
      <w:r w:rsidR="00A73CAE">
        <w:rPr>
          <w:lang w:val="et-EE"/>
        </w:rPr>
        <w:t xml:space="preserve">mahuti </w:t>
      </w:r>
      <w:r w:rsidR="003A6758">
        <w:rPr>
          <w:lang w:val="et-EE"/>
        </w:rPr>
        <w:t xml:space="preserve">(40 m³) </w:t>
      </w:r>
      <w:r w:rsidR="00A73CAE">
        <w:rPr>
          <w:lang w:val="et-EE"/>
        </w:rPr>
        <w:t>koos</w:t>
      </w:r>
      <w:r w:rsidR="003A6758">
        <w:rPr>
          <w:lang w:val="et-EE"/>
        </w:rPr>
        <w:t xml:space="preserve"> kuivhüdrandiga</w:t>
      </w:r>
      <w:r w:rsidR="00001BCF">
        <w:rPr>
          <w:lang w:val="et-EE"/>
        </w:rPr>
        <w:t xml:space="preserve"> (kaev tuletõrje veevõtuks)</w:t>
      </w:r>
      <w:r w:rsidR="003A6758">
        <w:rPr>
          <w:lang w:val="et-EE"/>
        </w:rPr>
        <w:t xml:space="preserve"> tuletõrje pumpauto ühendamiseks</w:t>
      </w:r>
      <w:r w:rsidRPr="00F37FFA">
        <w:rPr>
          <w:lang w:val="et-EE"/>
        </w:rPr>
        <w:t xml:space="preserve">. </w:t>
      </w:r>
      <w:r w:rsidRPr="00072527">
        <w:rPr>
          <w:lang w:val="et-EE"/>
        </w:rPr>
        <w:t>Mahuti</w:t>
      </w:r>
      <w:r w:rsidR="00F37FFA" w:rsidRPr="00072527">
        <w:rPr>
          <w:lang w:val="et-EE"/>
        </w:rPr>
        <w:t>st</w:t>
      </w:r>
      <w:r w:rsidR="51209CAE" w:rsidRPr="00F37FFA">
        <w:rPr>
          <w:lang w:val="et-EE"/>
        </w:rPr>
        <w:t xml:space="preserve"> peab </w:t>
      </w:r>
      <w:r w:rsidR="15A7E622" w:rsidRPr="00F37FFA">
        <w:rPr>
          <w:lang w:val="et-EE"/>
        </w:rPr>
        <w:t xml:space="preserve">olema </w:t>
      </w:r>
      <w:r w:rsidR="1C676CC7" w:rsidRPr="00F37FFA">
        <w:rPr>
          <w:lang w:val="et-EE"/>
        </w:rPr>
        <w:t>tagatud</w:t>
      </w:r>
      <w:r w:rsidR="4C06E970" w:rsidRPr="00F37FFA">
        <w:rPr>
          <w:lang w:val="et-EE"/>
        </w:rPr>
        <w:t xml:space="preserve"> </w:t>
      </w:r>
      <w:r w:rsidRPr="00F37FFA">
        <w:rPr>
          <w:lang w:val="et-EE"/>
        </w:rPr>
        <w:t xml:space="preserve">läbivool </w:t>
      </w:r>
      <w:r w:rsidR="003A6758">
        <w:rPr>
          <w:lang w:val="et-EE"/>
        </w:rPr>
        <w:t>(</w:t>
      </w:r>
      <w:proofErr w:type="spellStart"/>
      <w:r w:rsidR="003A6758">
        <w:rPr>
          <w:lang w:val="et-EE"/>
        </w:rPr>
        <w:t>ülevool</w:t>
      </w:r>
      <w:proofErr w:type="spellEnd"/>
      <w:r w:rsidR="003A6758">
        <w:rPr>
          <w:lang w:val="et-EE"/>
        </w:rPr>
        <w:t xml:space="preserve">) </w:t>
      </w:r>
      <w:proofErr w:type="spellStart"/>
      <w:r w:rsidRPr="00F37FFA">
        <w:rPr>
          <w:lang w:val="et-EE"/>
        </w:rPr>
        <w:t>Kudruküla</w:t>
      </w:r>
      <w:proofErr w:type="spellEnd"/>
      <w:r w:rsidRPr="00F37FFA">
        <w:rPr>
          <w:lang w:val="et-EE"/>
        </w:rPr>
        <w:t xml:space="preserve"> ojja, mis peab </w:t>
      </w:r>
      <w:r w:rsidR="6FF8C6F7" w:rsidRPr="00F37FFA">
        <w:rPr>
          <w:lang w:val="et-EE"/>
        </w:rPr>
        <w:t>võimaldama</w:t>
      </w:r>
      <w:r w:rsidRPr="00F37FFA">
        <w:rPr>
          <w:lang w:val="et-EE"/>
        </w:rPr>
        <w:t xml:space="preserve"> veevahetuse </w:t>
      </w:r>
      <w:r w:rsidR="003A6758">
        <w:rPr>
          <w:lang w:val="et-EE"/>
        </w:rPr>
        <w:t>kogumise ja puhastamise mahus</w:t>
      </w:r>
      <w:r w:rsidR="6DCF4733" w:rsidRPr="00F37FFA">
        <w:rPr>
          <w:lang w:val="et-EE"/>
        </w:rPr>
        <w:t xml:space="preserve"> </w:t>
      </w:r>
      <w:r w:rsidR="003A6758">
        <w:rPr>
          <w:lang w:val="et-EE"/>
        </w:rPr>
        <w:t>ning</w:t>
      </w:r>
      <w:r w:rsidR="6DCF4733" w:rsidRPr="00F37FFA">
        <w:rPr>
          <w:lang w:val="et-EE"/>
        </w:rPr>
        <w:t xml:space="preserve"> tuletõrjevee mahuti</w:t>
      </w:r>
      <w:r w:rsidR="003A6758">
        <w:rPr>
          <w:lang w:val="et-EE"/>
        </w:rPr>
        <w:t>s</w:t>
      </w:r>
      <w:r w:rsidRPr="00F37FFA">
        <w:rPr>
          <w:lang w:val="et-EE"/>
        </w:rPr>
        <w:t xml:space="preserve">. </w:t>
      </w:r>
      <w:r w:rsidR="00001BCF">
        <w:rPr>
          <w:lang w:val="et-EE"/>
        </w:rPr>
        <w:t>Päästjate v</w:t>
      </w:r>
      <w:r w:rsidR="009C3961">
        <w:rPr>
          <w:lang w:val="et-EE"/>
        </w:rPr>
        <w:t>oolikuliinide vedamiseks pumpautost üle kraavi</w:t>
      </w:r>
      <w:r w:rsidR="00B520B7">
        <w:rPr>
          <w:lang w:val="et-EE"/>
        </w:rPr>
        <w:t xml:space="preserve"> naaberühistu</w:t>
      </w:r>
      <w:r w:rsidR="00001BCF">
        <w:rPr>
          <w:lang w:val="et-EE"/>
        </w:rPr>
        <w:t>te</w:t>
      </w:r>
      <w:r w:rsidR="00B520B7">
        <w:rPr>
          <w:lang w:val="et-EE"/>
        </w:rPr>
        <w:t xml:space="preserve">sse tuleb kraavile, millel </w:t>
      </w:r>
      <w:r w:rsidR="00001BCF">
        <w:rPr>
          <w:lang w:val="et-EE"/>
        </w:rPr>
        <w:t xml:space="preserve">seni </w:t>
      </w:r>
      <w:r w:rsidR="00B520B7">
        <w:rPr>
          <w:lang w:val="et-EE"/>
        </w:rPr>
        <w:t xml:space="preserve">puudub sild, rajada kerge </w:t>
      </w:r>
      <w:r w:rsidR="009C3961">
        <w:rPr>
          <w:lang w:val="et-EE"/>
        </w:rPr>
        <w:t>ühepoolse käsipuuga</w:t>
      </w:r>
      <w:r w:rsidR="00BE56A2">
        <w:rPr>
          <w:lang w:val="et-EE"/>
        </w:rPr>
        <w:t xml:space="preserve"> </w:t>
      </w:r>
      <w:r w:rsidR="009C3961">
        <w:rPr>
          <w:lang w:val="et-EE"/>
        </w:rPr>
        <w:t>metallkonstruktsioonil (vm sobival k</w:t>
      </w:r>
      <w:r w:rsidR="00B520B7">
        <w:rPr>
          <w:lang w:val="et-EE"/>
        </w:rPr>
        <w:t>onstruktsioonil) jalakäigu sild</w:t>
      </w:r>
      <w:r w:rsidR="00001BCF">
        <w:rPr>
          <w:lang w:val="et-EE"/>
        </w:rPr>
        <w:t xml:space="preserve"> Aroonia tn otsa lähedusse</w:t>
      </w:r>
      <w:r w:rsidR="009C3961">
        <w:rPr>
          <w:lang w:val="et-EE"/>
        </w:rPr>
        <w:t>.</w:t>
      </w:r>
      <w:r w:rsidR="009C3961" w:rsidRPr="009C3961">
        <w:rPr>
          <w:lang w:val="et-EE"/>
        </w:rPr>
        <w:t xml:space="preserve"> </w:t>
      </w:r>
      <w:r w:rsidR="009C3961" w:rsidRPr="00F37FFA">
        <w:rPr>
          <w:lang w:val="et-EE"/>
        </w:rPr>
        <w:t>Täpsemad nõuded on alljärgnevalt esitatud projekti osade kaupa.</w:t>
      </w:r>
    </w:p>
    <w:p w14:paraId="542AB84D" w14:textId="27EBBAA1" w:rsidR="00B901AA" w:rsidRPr="00F37FFA" w:rsidRDefault="00B901AA" w:rsidP="009D05FB">
      <w:pPr>
        <w:pStyle w:val="Heading2"/>
        <w:rPr>
          <w:lang w:val="et-EE"/>
        </w:rPr>
      </w:pPr>
      <w:bookmarkStart w:id="10" w:name="_Toc162542914"/>
      <w:bookmarkStart w:id="11" w:name="_Toc184115843"/>
      <w:proofErr w:type="spellStart"/>
      <w:r w:rsidRPr="00F37FFA">
        <w:rPr>
          <w:lang w:val="et-EE"/>
        </w:rPr>
        <w:t>Reguleersõlm</w:t>
      </w:r>
      <w:bookmarkEnd w:id="10"/>
      <w:bookmarkEnd w:id="11"/>
      <w:proofErr w:type="spellEnd"/>
    </w:p>
    <w:p w14:paraId="5C464778" w14:textId="092C1084" w:rsidR="00B901AA" w:rsidRPr="00F37FFA" w:rsidRDefault="00B901AA" w:rsidP="00B901AA">
      <w:pPr>
        <w:pStyle w:val="ListParagraph"/>
        <w:numPr>
          <w:ilvl w:val="0"/>
          <w:numId w:val="6"/>
        </w:numPr>
        <w:jc w:val="both"/>
        <w:rPr>
          <w:lang w:val="et-EE"/>
        </w:rPr>
      </w:pPr>
      <w:proofErr w:type="spellStart"/>
      <w:r w:rsidRPr="00F37FFA">
        <w:rPr>
          <w:lang w:val="et-EE"/>
        </w:rPr>
        <w:t>Kudruküla</w:t>
      </w:r>
      <w:proofErr w:type="spellEnd"/>
      <w:r w:rsidRPr="00F37FFA">
        <w:rPr>
          <w:lang w:val="et-EE"/>
        </w:rPr>
        <w:t xml:space="preserve"> ojja näha </w:t>
      </w:r>
      <w:r w:rsidR="006F10F6" w:rsidRPr="00F37FFA">
        <w:rPr>
          <w:lang w:val="et-EE"/>
        </w:rPr>
        <w:t xml:space="preserve">ette </w:t>
      </w:r>
      <w:proofErr w:type="spellStart"/>
      <w:r w:rsidRPr="00F37FFA">
        <w:rPr>
          <w:lang w:val="et-EE"/>
        </w:rPr>
        <w:t>reguleersõlm</w:t>
      </w:r>
      <w:proofErr w:type="spellEnd"/>
      <w:r w:rsidR="003A6758">
        <w:rPr>
          <w:lang w:val="et-EE"/>
        </w:rPr>
        <w:t xml:space="preserve"> vms lahendus</w:t>
      </w:r>
      <w:r w:rsidRPr="00F37FFA">
        <w:rPr>
          <w:lang w:val="et-EE"/>
        </w:rPr>
        <w:t xml:space="preserve">, mille eesmärk on tagada stabiilne veetase </w:t>
      </w:r>
      <w:r w:rsidR="003A6758">
        <w:rPr>
          <w:lang w:val="et-EE"/>
        </w:rPr>
        <w:t xml:space="preserve">kogumiseks ja </w:t>
      </w:r>
      <w:r w:rsidRPr="00F37FFA">
        <w:rPr>
          <w:lang w:val="et-EE"/>
        </w:rPr>
        <w:t>puhast</w:t>
      </w:r>
      <w:r w:rsidR="003A6758">
        <w:rPr>
          <w:lang w:val="et-EE"/>
        </w:rPr>
        <w:t>amiseks mõeldud tiigis, kaevus vms</w:t>
      </w:r>
      <w:r w:rsidR="006F10F6" w:rsidRPr="00F37FFA">
        <w:rPr>
          <w:lang w:val="et-EE"/>
        </w:rPr>
        <w:t xml:space="preserve"> </w:t>
      </w:r>
      <w:r w:rsidR="003A6758">
        <w:rPr>
          <w:lang w:val="et-EE"/>
        </w:rPr>
        <w:t>ning</w:t>
      </w:r>
      <w:r w:rsidR="006F10F6" w:rsidRPr="00F37FFA">
        <w:rPr>
          <w:lang w:val="et-EE"/>
        </w:rPr>
        <w:t xml:space="preserve"> pidev </w:t>
      </w:r>
      <w:proofErr w:type="spellStart"/>
      <w:r w:rsidR="00837B1C" w:rsidRPr="00F37FFA">
        <w:rPr>
          <w:lang w:val="et-EE"/>
        </w:rPr>
        <w:t>pealevool</w:t>
      </w:r>
      <w:proofErr w:type="spellEnd"/>
      <w:r w:rsidR="006F10F6" w:rsidRPr="00F37FFA">
        <w:rPr>
          <w:lang w:val="et-EE"/>
        </w:rPr>
        <w:t xml:space="preserve"> tuletõrjevee mahuti</w:t>
      </w:r>
      <w:r w:rsidR="00072527">
        <w:rPr>
          <w:lang w:val="et-EE"/>
        </w:rPr>
        <w:t>sse</w:t>
      </w:r>
      <w:r w:rsidR="00837B1C" w:rsidRPr="00F37FFA">
        <w:rPr>
          <w:lang w:val="et-EE"/>
        </w:rPr>
        <w:t>.</w:t>
      </w:r>
    </w:p>
    <w:p w14:paraId="287A934B" w14:textId="5EAE6BC3" w:rsidR="00B901AA" w:rsidRPr="00F37FFA" w:rsidRDefault="6D889F69" w:rsidP="00B901AA">
      <w:pPr>
        <w:pStyle w:val="ListParagraph"/>
        <w:numPr>
          <w:ilvl w:val="0"/>
          <w:numId w:val="6"/>
        </w:numPr>
        <w:jc w:val="both"/>
        <w:rPr>
          <w:lang w:val="et-EE"/>
        </w:rPr>
      </w:pPr>
      <w:proofErr w:type="spellStart"/>
      <w:r w:rsidRPr="00F37FFA">
        <w:rPr>
          <w:lang w:val="et-EE"/>
        </w:rPr>
        <w:t>Reguleersõlme</w:t>
      </w:r>
      <w:proofErr w:type="spellEnd"/>
      <w:r w:rsidRPr="00F37FFA">
        <w:rPr>
          <w:lang w:val="et-EE"/>
        </w:rPr>
        <w:t xml:space="preserve"> materjal</w:t>
      </w:r>
      <w:r w:rsidR="003A6758">
        <w:rPr>
          <w:lang w:val="et-EE"/>
        </w:rPr>
        <w:t xml:space="preserve"> sõltuvalt lahendusest nt:</w:t>
      </w:r>
      <w:r w:rsidR="2D84C293" w:rsidRPr="00F37FFA">
        <w:rPr>
          <w:lang w:val="et-EE"/>
        </w:rPr>
        <w:t xml:space="preserve"> konstruktsioon</w:t>
      </w:r>
      <w:r w:rsidRPr="00F37FFA">
        <w:rPr>
          <w:lang w:val="et-EE"/>
        </w:rPr>
        <w:t xml:space="preserve"> </w:t>
      </w:r>
      <w:r w:rsidRPr="00384CDC">
        <w:rPr>
          <w:lang w:val="et-EE"/>
        </w:rPr>
        <w:t>raudbetoon</w:t>
      </w:r>
      <w:r w:rsidR="65C31160" w:rsidRPr="00384CDC">
        <w:rPr>
          <w:lang w:val="et-EE"/>
        </w:rPr>
        <w:t>ist</w:t>
      </w:r>
      <w:r w:rsidRPr="00384CDC">
        <w:rPr>
          <w:lang w:val="et-EE"/>
        </w:rPr>
        <w:t>, kõrgus</w:t>
      </w:r>
      <w:r w:rsidRPr="00F37FFA">
        <w:rPr>
          <w:lang w:val="et-EE"/>
        </w:rPr>
        <w:t xml:space="preserve"> reguleeritav sügavimmutatud puitprussi</w:t>
      </w:r>
      <w:r w:rsidR="561DCC7E" w:rsidRPr="00F37FFA">
        <w:rPr>
          <w:lang w:val="et-EE"/>
        </w:rPr>
        <w:t>d</w:t>
      </w:r>
      <w:r w:rsidRPr="00F37FFA">
        <w:rPr>
          <w:lang w:val="et-EE"/>
        </w:rPr>
        <w:t>ega</w:t>
      </w:r>
      <w:r w:rsidR="00384CDC" w:rsidRPr="00384CDC">
        <w:rPr>
          <w:lang w:val="et-EE"/>
        </w:rPr>
        <w:t xml:space="preserve"> </w:t>
      </w:r>
      <w:r w:rsidR="00384CDC">
        <w:rPr>
          <w:lang w:val="et-EE"/>
        </w:rPr>
        <w:t>vm keskkonda sobilik alternatiivne lahendus</w:t>
      </w:r>
      <w:r w:rsidR="003A6758">
        <w:rPr>
          <w:lang w:val="et-EE"/>
        </w:rPr>
        <w:t>.</w:t>
      </w:r>
    </w:p>
    <w:p w14:paraId="37F4953C" w14:textId="6468F9B2" w:rsidR="00B901AA" w:rsidRPr="00F37FFA" w:rsidRDefault="00B901AA" w:rsidP="00160AC1">
      <w:pPr>
        <w:pStyle w:val="ListParagraph"/>
        <w:numPr>
          <w:ilvl w:val="0"/>
          <w:numId w:val="6"/>
        </w:numPr>
        <w:spacing w:after="240"/>
        <w:jc w:val="both"/>
        <w:rPr>
          <w:lang w:val="et-EE"/>
        </w:rPr>
      </w:pPr>
      <w:r w:rsidRPr="00F37FFA">
        <w:rPr>
          <w:lang w:val="et-EE"/>
        </w:rPr>
        <w:t>Sõlmel peab olema mõõdulatt veetaseme kõrguse regist</w:t>
      </w:r>
      <w:r w:rsidR="00837B1C" w:rsidRPr="00F37FFA">
        <w:rPr>
          <w:lang w:val="et-EE"/>
        </w:rPr>
        <w:t>r</w:t>
      </w:r>
      <w:r w:rsidRPr="00F37FFA">
        <w:rPr>
          <w:lang w:val="et-EE"/>
        </w:rPr>
        <w:t>eerimiseks</w:t>
      </w:r>
      <w:r w:rsidR="003A6758">
        <w:rPr>
          <w:lang w:val="et-EE"/>
        </w:rPr>
        <w:t>.</w:t>
      </w:r>
    </w:p>
    <w:p w14:paraId="1C63F1F5" w14:textId="509EB50A" w:rsidR="00B901AA" w:rsidRPr="00F37FFA" w:rsidRDefault="00B901AA" w:rsidP="430B95D9">
      <w:pPr>
        <w:pStyle w:val="Heading2"/>
        <w:rPr>
          <w:b/>
          <w:bCs/>
          <w:lang w:val="et-EE"/>
        </w:rPr>
      </w:pPr>
      <w:bookmarkStart w:id="12" w:name="_Toc162542915"/>
      <w:bookmarkStart w:id="13" w:name="_Toc184115844"/>
      <w:r w:rsidRPr="00F37FFA">
        <w:rPr>
          <w:lang w:val="et-EE"/>
        </w:rPr>
        <w:t>Puhastustiik</w:t>
      </w:r>
      <w:bookmarkEnd w:id="12"/>
      <w:bookmarkEnd w:id="13"/>
    </w:p>
    <w:p w14:paraId="739417FF" w14:textId="2EEF0376" w:rsidR="00B901AA" w:rsidRDefault="6D889F69" w:rsidP="00B901AA">
      <w:pPr>
        <w:pStyle w:val="ListParagraph"/>
        <w:numPr>
          <w:ilvl w:val="0"/>
          <w:numId w:val="7"/>
        </w:numPr>
        <w:jc w:val="both"/>
        <w:rPr>
          <w:lang w:val="et-EE"/>
        </w:rPr>
      </w:pPr>
      <w:r w:rsidRPr="00F37FFA">
        <w:rPr>
          <w:lang w:val="et-EE"/>
        </w:rPr>
        <w:t>Tiigi</w:t>
      </w:r>
      <w:r w:rsidR="003A6758">
        <w:rPr>
          <w:lang w:val="et-EE"/>
        </w:rPr>
        <w:t>, salvkaevu vm valitava lahenduse</w:t>
      </w:r>
      <w:r w:rsidRPr="00F37FFA">
        <w:rPr>
          <w:lang w:val="et-EE"/>
        </w:rPr>
        <w:t xml:space="preserve"> </w:t>
      </w:r>
      <w:r w:rsidR="408983C5" w:rsidRPr="00F37FFA">
        <w:rPr>
          <w:lang w:val="et-EE"/>
        </w:rPr>
        <w:t xml:space="preserve">pindala, kuju ja </w:t>
      </w:r>
      <w:r w:rsidRPr="00F37FFA">
        <w:rPr>
          <w:lang w:val="et-EE"/>
        </w:rPr>
        <w:t xml:space="preserve">maht peab olema piisav veepuhastuse </w:t>
      </w:r>
      <w:r w:rsidR="00A73CAE">
        <w:rPr>
          <w:lang w:val="et-EE"/>
        </w:rPr>
        <w:t xml:space="preserve">ja mahuti täitumise </w:t>
      </w:r>
      <w:r w:rsidRPr="00F37FFA">
        <w:rPr>
          <w:lang w:val="et-EE"/>
        </w:rPr>
        <w:t>tagamiseks</w:t>
      </w:r>
      <w:r w:rsidR="2A4A5AD4" w:rsidRPr="00F37FFA">
        <w:rPr>
          <w:lang w:val="et-EE"/>
        </w:rPr>
        <w:t>.</w:t>
      </w:r>
    </w:p>
    <w:p w14:paraId="17A71043" w14:textId="390598B0" w:rsidR="00490996" w:rsidRPr="00F37FFA" w:rsidRDefault="00490996" w:rsidP="00B901AA">
      <w:pPr>
        <w:pStyle w:val="ListParagraph"/>
        <w:numPr>
          <w:ilvl w:val="0"/>
          <w:numId w:val="7"/>
        </w:numPr>
        <w:jc w:val="both"/>
        <w:rPr>
          <w:lang w:val="et-EE"/>
        </w:rPr>
      </w:pPr>
      <w:r>
        <w:rPr>
          <w:lang w:val="et-EE"/>
        </w:rPr>
        <w:t xml:space="preserve">Veekogumise lahendus võib olla erinev (pakub </w:t>
      </w:r>
      <w:proofErr w:type="spellStart"/>
      <w:r>
        <w:rPr>
          <w:lang w:val="et-EE"/>
        </w:rPr>
        <w:t>projekteerija</w:t>
      </w:r>
      <w:proofErr w:type="spellEnd"/>
      <w:r>
        <w:rPr>
          <w:lang w:val="et-EE"/>
        </w:rPr>
        <w:t>)</w:t>
      </w:r>
      <w:r w:rsidR="00001BCF">
        <w:rPr>
          <w:lang w:val="et-EE"/>
        </w:rPr>
        <w:t>, lahendus lepitakse kokku eskiisi staadiumis.</w:t>
      </w:r>
    </w:p>
    <w:p w14:paraId="4CC3082A" w14:textId="6EA67C90" w:rsidR="00B901AA" w:rsidRPr="00F37FFA" w:rsidRDefault="6D889F69" w:rsidP="00B901AA">
      <w:pPr>
        <w:pStyle w:val="ListParagraph"/>
        <w:numPr>
          <w:ilvl w:val="0"/>
          <w:numId w:val="7"/>
        </w:numPr>
        <w:jc w:val="both"/>
        <w:rPr>
          <w:lang w:val="et-EE"/>
        </w:rPr>
      </w:pPr>
      <w:r w:rsidRPr="00F37FFA">
        <w:rPr>
          <w:lang w:val="et-EE"/>
        </w:rPr>
        <w:t xml:space="preserve">Tiigi </w:t>
      </w:r>
      <w:r w:rsidR="003A6758">
        <w:rPr>
          <w:lang w:val="et-EE"/>
        </w:rPr>
        <w:t xml:space="preserve">kavandamisel tuleb </w:t>
      </w:r>
      <w:r w:rsidRPr="00F37FFA">
        <w:rPr>
          <w:lang w:val="et-EE"/>
        </w:rPr>
        <w:t xml:space="preserve">nõlvad ja põhi kindlustada pinnase </w:t>
      </w:r>
      <w:r w:rsidR="404DBE62" w:rsidRPr="00F37FFA">
        <w:rPr>
          <w:lang w:val="et-EE"/>
        </w:rPr>
        <w:t>erosiooni</w:t>
      </w:r>
      <w:r w:rsidRPr="00F37FFA">
        <w:rPr>
          <w:lang w:val="et-EE"/>
        </w:rPr>
        <w:t xml:space="preserve"> vältimiseks (vt pinnase kihid </w:t>
      </w:r>
      <w:r w:rsidR="00B901AA" w:rsidRPr="00F37FFA">
        <w:rPr>
          <w:lang w:val="et-EE"/>
        </w:rPr>
        <w:fldChar w:fldCharType="begin"/>
      </w:r>
      <w:r w:rsidR="00B901AA" w:rsidRPr="00F37FFA">
        <w:rPr>
          <w:lang w:val="et-EE"/>
        </w:rPr>
        <w:instrText xml:space="preserve"> REF _Ref162513890 \h </w:instrText>
      </w:r>
      <w:r w:rsidR="00B901AA" w:rsidRPr="00F37FFA">
        <w:rPr>
          <w:lang w:val="et-EE"/>
        </w:rPr>
      </w:r>
      <w:r w:rsidR="00B901AA" w:rsidRPr="00F37FFA">
        <w:rPr>
          <w:lang w:val="et-EE"/>
        </w:rPr>
        <w:fldChar w:fldCharType="separate"/>
      </w:r>
      <w:r w:rsidR="00152B40" w:rsidRPr="00F37FFA">
        <w:rPr>
          <w:lang w:val="et-EE"/>
        </w:rPr>
        <w:t xml:space="preserve">Lisa </w:t>
      </w:r>
      <w:r w:rsidR="00152B40">
        <w:rPr>
          <w:noProof/>
          <w:lang w:val="et-EE"/>
        </w:rPr>
        <w:t>3</w:t>
      </w:r>
      <w:r w:rsidR="00B901AA" w:rsidRPr="00F37FFA">
        <w:rPr>
          <w:lang w:val="et-EE"/>
        </w:rPr>
        <w:fldChar w:fldCharType="end"/>
      </w:r>
      <w:r w:rsidRPr="00F37FFA">
        <w:rPr>
          <w:lang w:val="et-EE"/>
        </w:rPr>
        <w:t>)</w:t>
      </w:r>
      <w:r w:rsidR="274595B7" w:rsidRPr="00F37FFA">
        <w:rPr>
          <w:lang w:val="et-EE"/>
        </w:rPr>
        <w:t>.</w:t>
      </w:r>
    </w:p>
    <w:p w14:paraId="53F7E474" w14:textId="36305D1B" w:rsidR="00B901AA" w:rsidRPr="00F37FFA" w:rsidRDefault="6D889F69" w:rsidP="00B901AA">
      <w:pPr>
        <w:pStyle w:val="ListParagraph"/>
        <w:numPr>
          <w:ilvl w:val="0"/>
          <w:numId w:val="7"/>
        </w:numPr>
        <w:jc w:val="both"/>
        <w:rPr>
          <w:lang w:val="et-EE"/>
        </w:rPr>
      </w:pPr>
      <w:r w:rsidRPr="00F37FFA">
        <w:rPr>
          <w:lang w:val="et-EE"/>
        </w:rPr>
        <w:t xml:space="preserve">Tiigi </w:t>
      </w:r>
      <w:r w:rsidR="003A6758">
        <w:rPr>
          <w:lang w:val="et-EE"/>
        </w:rPr>
        <w:t xml:space="preserve">kavandamisel peab </w:t>
      </w:r>
      <w:r w:rsidRPr="00F37FFA">
        <w:rPr>
          <w:lang w:val="et-EE"/>
        </w:rPr>
        <w:t>nõlvus olema inimestele ja loomadele ohutu</w:t>
      </w:r>
      <w:r w:rsidR="00001BCF">
        <w:rPr>
          <w:lang w:val="et-EE"/>
        </w:rPr>
        <w:t>, tiigi ümbritsemist piirdega ei kavandata.</w:t>
      </w:r>
    </w:p>
    <w:p w14:paraId="0FE60C74" w14:textId="523E89B8" w:rsidR="00B901AA" w:rsidRPr="00F37FFA" w:rsidRDefault="003A6758" w:rsidP="00160AC1">
      <w:pPr>
        <w:pStyle w:val="ListParagraph"/>
        <w:numPr>
          <w:ilvl w:val="0"/>
          <w:numId w:val="7"/>
        </w:numPr>
        <w:spacing w:after="240"/>
        <w:jc w:val="both"/>
        <w:rPr>
          <w:lang w:val="et-EE"/>
        </w:rPr>
      </w:pPr>
      <w:r>
        <w:rPr>
          <w:lang w:val="et-EE"/>
        </w:rPr>
        <w:t>Kavandatava lahenduse juures kasutada</w:t>
      </w:r>
      <w:r w:rsidR="408983C5" w:rsidRPr="00F37FFA">
        <w:rPr>
          <w:lang w:val="et-EE"/>
        </w:rPr>
        <w:t xml:space="preserve"> </w:t>
      </w:r>
      <w:r w:rsidR="3B9E4959" w:rsidRPr="00F37FFA">
        <w:rPr>
          <w:lang w:val="et-EE"/>
        </w:rPr>
        <w:t>eesmärgipäras</w:t>
      </w:r>
      <w:r>
        <w:rPr>
          <w:lang w:val="et-EE"/>
        </w:rPr>
        <w:t>t</w:t>
      </w:r>
      <w:r w:rsidR="3B9E4959" w:rsidRPr="00F37FFA">
        <w:rPr>
          <w:lang w:val="et-EE"/>
        </w:rPr>
        <w:t xml:space="preserve"> </w:t>
      </w:r>
      <w:r w:rsidR="408983C5" w:rsidRPr="00F37FFA">
        <w:rPr>
          <w:lang w:val="et-EE"/>
        </w:rPr>
        <w:t>taimestik</w:t>
      </w:r>
      <w:r>
        <w:rPr>
          <w:lang w:val="et-EE"/>
        </w:rPr>
        <w:t>ku</w:t>
      </w:r>
      <w:r w:rsidR="408983C5" w:rsidRPr="00F37FFA">
        <w:rPr>
          <w:lang w:val="et-EE"/>
        </w:rPr>
        <w:t xml:space="preserve">, mis </w:t>
      </w:r>
      <w:r w:rsidR="16892EF6" w:rsidRPr="00F37FFA">
        <w:rPr>
          <w:lang w:val="et-EE"/>
        </w:rPr>
        <w:t>tagab vee puhastumise.</w:t>
      </w:r>
    </w:p>
    <w:p w14:paraId="40127CFB" w14:textId="7F9FBFAC" w:rsidR="00EC0111" w:rsidRPr="00F37FFA" w:rsidRDefault="00EC0111" w:rsidP="430B95D9">
      <w:pPr>
        <w:pStyle w:val="Heading2"/>
        <w:rPr>
          <w:b/>
          <w:bCs/>
          <w:lang w:val="et-EE"/>
        </w:rPr>
      </w:pPr>
      <w:bookmarkStart w:id="14" w:name="_Toc162542917"/>
      <w:bookmarkStart w:id="15" w:name="_Toc184115845"/>
      <w:r w:rsidRPr="00994BC4">
        <w:rPr>
          <w:lang w:val="et-EE"/>
        </w:rPr>
        <w:t>Tuletõrjevee</w:t>
      </w:r>
      <w:r w:rsidRPr="00994BC4">
        <w:rPr>
          <w:b/>
          <w:bCs/>
          <w:lang w:val="et-EE"/>
        </w:rPr>
        <w:t xml:space="preserve"> </w:t>
      </w:r>
      <w:r w:rsidRPr="00994BC4">
        <w:rPr>
          <w:bCs/>
          <w:lang w:val="et-EE"/>
        </w:rPr>
        <w:t>mahuti</w:t>
      </w:r>
      <w:bookmarkEnd w:id="14"/>
      <w:bookmarkEnd w:id="15"/>
    </w:p>
    <w:p w14:paraId="18F64B60" w14:textId="4BCCF316" w:rsidR="00EC0111" w:rsidRPr="002129ED" w:rsidRDefault="5FF534FB" w:rsidP="00EC0111">
      <w:pPr>
        <w:pStyle w:val="ListParagraph"/>
        <w:numPr>
          <w:ilvl w:val="0"/>
          <w:numId w:val="8"/>
        </w:numPr>
        <w:jc w:val="both"/>
        <w:rPr>
          <w:lang w:val="et-EE"/>
        </w:rPr>
      </w:pPr>
      <w:r w:rsidRPr="002129ED">
        <w:rPr>
          <w:lang w:val="et-EE"/>
        </w:rPr>
        <w:t xml:space="preserve">Ette näha </w:t>
      </w:r>
      <w:r w:rsidR="003A6758">
        <w:rPr>
          <w:lang w:val="et-EE"/>
        </w:rPr>
        <w:t>üks</w:t>
      </w:r>
      <w:r w:rsidRPr="002129ED">
        <w:rPr>
          <w:lang w:val="et-EE"/>
        </w:rPr>
        <w:t xml:space="preserve"> </w:t>
      </w:r>
      <w:r w:rsidR="003A6758">
        <w:rPr>
          <w:lang w:val="et-EE"/>
        </w:rPr>
        <w:t>4</w:t>
      </w:r>
      <w:r w:rsidR="00072527" w:rsidRPr="002129ED">
        <w:rPr>
          <w:lang w:val="et-EE"/>
        </w:rPr>
        <w:t>0 m</w:t>
      </w:r>
      <w:r w:rsidR="00072527" w:rsidRPr="002129ED">
        <w:rPr>
          <w:vertAlign w:val="superscript"/>
          <w:lang w:val="et-EE"/>
        </w:rPr>
        <w:t xml:space="preserve">3 </w:t>
      </w:r>
      <w:r w:rsidRPr="002129ED">
        <w:rPr>
          <w:lang w:val="et-EE"/>
        </w:rPr>
        <w:t>plastmahu</w:t>
      </w:r>
      <w:r w:rsidR="00072527" w:rsidRPr="002129ED">
        <w:rPr>
          <w:lang w:val="et-EE"/>
        </w:rPr>
        <w:t>ti</w:t>
      </w:r>
      <w:r w:rsidR="003A6758">
        <w:rPr>
          <w:lang w:val="et-EE"/>
        </w:rPr>
        <w:t>.</w:t>
      </w:r>
    </w:p>
    <w:p w14:paraId="03661493" w14:textId="4D2F6209" w:rsidR="00EC0111" w:rsidRPr="002129ED" w:rsidRDefault="002129ED" w:rsidP="00EC0111">
      <w:pPr>
        <w:pStyle w:val="ListParagraph"/>
        <w:numPr>
          <w:ilvl w:val="0"/>
          <w:numId w:val="8"/>
        </w:numPr>
        <w:jc w:val="both"/>
        <w:rPr>
          <w:lang w:val="et-EE"/>
        </w:rPr>
      </w:pPr>
      <w:r w:rsidRPr="002129ED">
        <w:rPr>
          <w:lang w:val="et-EE"/>
        </w:rPr>
        <w:t>Juhul kui mahuti</w:t>
      </w:r>
      <w:r w:rsidR="009C3961" w:rsidRPr="009C3961">
        <w:rPr>
          <w:lang w:val="et-EE"/>
        </w:rPr>
        <w:t xml:space="preserve"> </w:t>
      </w:r>
      <w:r w:rsidR="009C3961" w:rsidRPr="002129ED">
        <w:rPr>
          <w:lang w:val="et-EE"/>
        </w:rPr>
        <w:t>tühjendatakse</w:t>
      </w:r>
      <w:r w:rsidRPr="002129ED">
        <w:rPr>
          <w:lang w:val="et-EE"/>
        </w:rPr>
        <w:t xml:space="preserve">, peab </w:t>
      </w:r>
      <w:r w:rsidR="009C3961">
        <w:rPr>
          <w:lang w:val="et-EE"/>
        </w:rPr>
        <w:t xml:space="preserve">see </w:t>
      </w:r>
      <w:r w:rsidR="408983C5" w:rsidRPr="002129ED">
        <w:rPr>
          <w:lang w:val="et-EE"/>
        </w:rPr>
        <w:t xml:space="preserve">uuesti veega täituma </w:t>
      </w:r>
      <w:r w:rsidR="009C3961">
        <w:rPr>
          <w:lang w:val="et-EE"/>
        </w:rPr>
        <w:t>maksimaalselt</w:t>
      </w:r>
      <w:r w:rsidR="009C3961" w:rsidRPr="002129ED">
        <w:rPr>
          <w:lang w:val="et-EE"/>
        </w:rPr>
        <w:t xml:space="preserve"> </w:t>
      </w:r>
      <w:r w:rsidR="408983C5" w:rsidRPr="002129ED">
        <w:rPr>
          <w:lang w:val="et-EE"/>
        </w:rPr>
        <w:t>72 tunni jooksul</w:t>
      </w:r>
      <w:r w:rsidR="22716477" w:rsidRPr="002129ED">
        <w:rPr>
          <w:lang w:val="et-EE"/>
        </w:rPr>
        <w:t>.</w:t>
      </w:r>
    </w:p>
    <w:p w14:paraId="15C784B2" w14:textId="26BF6D5C" w:rsidR="00EC0111" w:rsidRPr="00F37FFA" w:rsidRDefault="00EC0111" w:rsidP="00EC0111">
      <w:pPr>
        <w:pStyle w:val="ListParagraph"/>
        <w:numPr>
          <w:ilvl w:val="0"/>
          <w:numId w:val="8"/>
        </w:numPr>
        <w:jc w:val="both"/>
        <w:rPr>
          <w:lang w:val="et-EE"/>
        </w:rPr>
      </w:pPr>
      <w:r w:rsidRPr="00F37FFA">
        <w:rPr>
          <w:lang w:val="et-EE"/>
        </w:rPr>
        <w:t xml:space="preserve">Mahuti </w:t>
      </w:r>
      <w:r w:rsidR="000E50F4">
        <w:rPr>
          <w:lang w:val="et-EE"/>
        </w:rPr>
        <w:t>pea</w:t>
      </w:r>
      <w:r w:rsidR="009C3961">
        <w:rPr>
          <w:lang w:val="et-EE"/>
        </w:rPr>
        <w:t>b</w:t>
      </w:r>
      <w:r w:rsidRPr="00F37FFA">
        <w:rPr>
          <w:lang w:val="et-EE"/>
        </w:rPr>
        <w:t xml:space="preserve"> olema varustatud luugiga, millest on eriolukorras võimalik mahutit täita või teostada hooldust</w:t>
      </w:r>
      <w:r w:rsidR="00173824" w:rsidRPr="00F37FFA">
        <w:rPr>
          <w:lang w:val="et-EE"/>
        </w:rPr>
        <w:t>ö</w:t>
      </w:r>
      <w:r w:rsidRPr="00F37FFA">
        <w:rPr>
          <w:lang w:val="et-EE"/>
        </w:rPr>
        <w:t>id</w:t>
      </w:r>
      <w:r w:rsidR="00001BCF">
        <w:rPr>
          <w:lang w:val="et-EE"/>
        </w:rPr>
        <w:t>.</w:t>
      </w:r>
    </w:p>
    <w:p w14:paraId="5268FEF4" w14:textId="0172E87B" w:rsidR="00EC0111" w:rsidRPr="00F37FFA" w:rsidRDefault="408983C5" w:rsidP="00EC0111">
      <w:pPr>
        <w:pStyle w:val="ListParagraph"/>
        <w:numPr>
          <w:ilvl w:val="0"/>
          <w:numId w:val="8"/>
        </w:numPr>
        <w:jc w:val="both"/>
        <w:rPr>
          <w:lang w:val="et-EE"/>
        </w:rPr>
      </w:pPr>
      <w:r w:rsidRPr="00F37FFA">
        <w:rPr>
          <w:lang w:val="et-EE"/>
        </w:rPr>
        <w:t xml:space="preserve">Mahuti sissevool </w:t>
      </w:r>
      <w:r w:rsidR="000E50F4">
        <w:rPr>
          <w:lang w:val="et-EE"/>
        </w:rPr>
        <w:t xml:space="preserve">ja väljavool </w:t>
      </w:r>
      <w:r w:rsidRPr="00F37FFA">
        <w:rPr>
          <w:lang w:val="et-EE"/>
        </w:rPr>
        <w:t>peab olema sulgemisvõimalusega (maa-alune kiilsiiber koos spindlipikendusega</w:t>
      </w:r>
      <w:r w:rsidR="009C3961">
        <w:rPr>
          <w:lang w:val="et-EE"/>
        </w:rPr>
        <w:t xml:space="preserve"> vms</w:t>
      </w:r>
      <w:r w:rsidRPr="00F37FFA">
        <w:rPr>
          <w:lang w:val="et-EE"/>
        </w:rPr>
        <w:t>)</w:t>
      </w:r>
      <w:r w:rsidR="040CA527" w:rsidRPr="00F37FFA">
        <w:rPr>
          <w:lang w:val="et-EE"/>
        </w:rPr>
        <w:t>.</w:t>
      </w:r>
    </w:p>
    <w:p w14:paraId="350B1E37" w14:textId="0D381A91" w:rsidR="00EC0111" w:rsidRPr="00F37FFA" w:rsidRDefault="000E50F4" w:rsidP="00EC0111">
      <w:pPr>
        <w:pStyle w:val="ListParagraph"/>
        <w:numPr>
          <w:ilvl w:val="0"/>
          <w:numId w:val="8"/>
        </w:numPr>
        <w:jc w:val="both"/>
        <w:rPr>
          <w:lang w:val="et-EE"/>
        </w:rPr>
      </w:pPr>
      <w:r>
        <w:rPr>
          <w:lang w:val="et-EE"/>
        </w:rPr>
        <w:t>S</w:t>
      </w:r>
      <w:r w:rsidR="408983C5" w:rsidRPr="00F37FFA">
        <w:rPr>
          <w:lang w:val="et-EE"/>
        </w:rPr>
        <w:t>issevool</w:t>
      </w:r>
      <w:r>
        <w:rPr>
          <w:lang w:val="et-EE"/>
        </w:rPr>
        <w:t>u veevõtt</w:t>
      </w:r>
      <w:r w:rsidR="408983C5" w:rsidRPr="00F37FFA">
        <w:rPr>
          <w:lang w:val="et-EE"/>
        </w:rPr>
        <w:t xml:space="preserve"> näha ette allpool </w:t>
      </w:r>
      <w:r w:rsidR="009C3961">
        <w:rPr>
          <w:lang w:val="et-EE"/>
        </w:rPr>
        <w:t xml:space="preserve">kogumise ja </w:t>
      </w:r>
      <w:r w:rsidR="408983C5" w:rsidRPr="00F37FFA">
        <w:rPr>
          <w:lang w:val="et-EE"/>
        </w:rPr>
        <w:t>puhastus</w:t>
      </w:r>
      <w:r w:rsidR="009C3961">
        <w:rPr>
          <w:lang w:val="et-EE"/>
        </w:rPr>
        <w:t>e mahu (tiik, salvkaev vms)</w:t>
      </w:r>
      <w:r w:rsidR="408983C5" w:rsidRPr="00F37FFA">
        <w:rPr>
          <w:lang w:val="et-EE"/>
        </w:rPr>
        <w:t xml:space="preserve"> veetaset</w:t>
      </w:r>
      <w:r w:rsidR="300FFCA7" w:rsidRPr="00F37FFA">
        <w:rPr>
          <w:lang w:val="et-EE"/>
        </w:rPr>
        <w:t>.</w:t>
      </w:r>
    </w:p>
    <w:p w14:paraId="1C2F9F80" w14:textId="59AF27CE" w:rsidR="00EC0111" w:rsidRPr="00F37FFA" w:rsidRDefault="408983C5" w:rsidP="00160AC1">
      <w:pPr>
        <w:pStyle w:val="ListParagraph"/>
        <w:numPr>
          <w:ilvl w:val="0"/>
          <w:numId w:val="8"/>
        </w:numPr>
        <w:spacing w:after="240"/>
        <w:jc w:val="both"/>
        <w:rPr>
          <w:lang w:val="et-EE"/>
        </w:rPr>
      </w:pPr>
      <w:r w:rsidRPr="00F37FFA">
        <w:rPr>
          <w:lang w:val="et-EE"/>
        </w:rPr>
        <w:t>Sissevool peab olema kaitstud külmumise eest</w:t>
      </w:r>
      <w:r w:rsidR="71E1463E" w:rsidRPr="00F37FFA">
        <w:rPr>
          <w:lang w:val="et-EE"/>
        </w:rPr>
        <w:t>.</w:t>
      </w:r>
    </w:p>
    <w:p w14:paraId="01171454" w14:textId="1732F602" w:rsidR="00EC0111" w:rsidRPr="00F37FFA" w:rsidRDefault="408983C5" w:rsidP="00EC0111">
      <w:pPr>
        <w:pStyle w:val="ListParagraph"/>
        <w:numPr>
          <w:ilvl w:val="0"/>
          <w:numId w:val="8"/>
        </w:numPr>
        <w:jc w:val="both"/>
        <w:rPr>
          <w:lang w:val="et-EE"/>
        </w:rPr>
      </w:pPr>
      <w:r w:rsidRPr="00F37FFA">
        <w:rPr>
          <w:lang w:val="et-EE"/>
        </w:rPr>
        <w:t>Mahuti</w:t>
      </w:r>
      <w:r w:rsidR="000E50F4">
        <w:rPr>
          <w:lang w:val="et-EE"/>
        </w:rPr>
        <w:t>st</w:t>
      </w:r>
      <w:r w:rsidRPr="00F37FFA">
        <w:rPr>
          <w:lang w:val="et-EE"/>
        </w:rPr>
        <w:t xml:space="preserve"> tuleb ette näha </w:t>
      </w:r>
      <w:r w:rsidRPr="00066E7A">
        <w:rPr>
          <w:lang w:val="et-EE"/>
        </w:rPr>
        <w:t>läbivool</w:t>
      </w:r>
      <w:r w:rsidRPr="00F37FFA">
        <w:rPr>
          <w:lang w:val="et-EE"/>
        </w:rPr>
        <w:t xml:space="preserve"> (väljavool) tagasi </w:t>
      </w:r>
      <w:proofErr w:type="spellStart"/>
      <w:r w:rsidRPr="00F37FFA">
        <w:rPr>
          <w:lang w:val="et-EE"/>
        </w:rPr>
        <w:t>Kudruküla</w:t>
      </w:r>
      <w:proofErr w:type="spellEnd"/>
      <w:r w:rsidRPr="00F37FFA">
        <w:rPr>
          <w:lang w:val="et-EE"/>
        </w:rPr>
        <w:t xml:space="preserve"> ojja. Läbivoolu suue ojas peab olema kindlustatud m</w:t>
      </w:r>
      <w:r w:rsidR="2FE0AA3C" w:rsidRPr="00F37FFA">
        <w:rPr>
          <w:lang w:val="et-EE"/>
        </w:rPr>
        <w:t>una</w:t>
      </w:r>
      <w:r w:rsidRPr="00F37FFA">
        <w:rPr>
          <w:lang w:val="et-EE"/>
        </w:rPr>
        <w:t>kivi</w:t>
      </w:r>
      <w:r w:rsidR="60258846" w:rsidRPr="00F37FFA">
        <w:rPr>
          <w:lang w:val="et-EE"/>
        </w:rPr>
        <w:t>kindlustuse</w:t>
      </w:r>
      <w:r w:rsidR="009C3961">
        <w:rPr>
          <w:lang w:val="et-EE"/>
        </w:rPr>
        <w:t xml:space="preserve"> vms-</w:t>
      </w:r>
      <w:proofErr w:type="spellStart"/>
      <w:r w:rsidR="009C3961">
        <w:rPr>
          <w:lang w:val="et-EE"/>
        </w:rPr>
        <w:t>ga</w:t>
      </w:r>
      <w:proofErr w:type="spellEnd"/>
      <w:r w:rsidR="60258846" w:rsidRPr="00F37FFA">
        <w:rPr>
          <w:lang w:val="et-EE"/>
        </w:rPr>
        <w:t>.</w:t>
      </w:r>
    </w:p>
    <w:p w14:paraId="635B129A" w14:textId="0099EF4C" w:rsidR="00EC0111" w:rsidRPr="002129ED" w:rsidRDefault="408983C5" w:rsidP="00EC0111">
      <w:pPr>
        <w:pStyle w:val="ListParagraph"/>
        <w:numPr>
          <w:ilvl w:val="0"/>
          <w:numId w:val="8"/>
        </w:numPr>
        <w:jc w:val="both"/>
        <w:rPr>
          <w:lang w:val="et-EE"/>
        </w:rPr>
      </w:pPr>
      <w:r w:rsidRPr="002129ED">
        <w:rPr>
          <w:lang w:val="et-EE"/>
        </w:rPr>
        <w:t xml:space="preserve">Mahuti põhja </w:t>
      </w:r>
      <w:r w:rsidR="009C3961">
        <w:rPr>
          <w:lang w:val="et-EE"/>
        </w:rPr>
        <w:t>kavandada ühendus kõrvalasuva kuivhüdrandiga</w:t>
      </w:r>
      <w:r w:rsidR="342F5BD9" w:rsidRPr="002129ED">
        <w:rPr>
          <w:lang w:val="et-EE"/>
        </w:rPr>
        <w:t>.</w:t>
      </w:r>
      <w:r w:rsidR="009C3961">
        <w:rPr>
          <w:lang w:val="et-EE"/>
        </w:rPr>
        <w:t xml:space="preserve"> </w:t>
      </w:r>
    </w:p>
    <w:p w14:paraId="10788F52" w14:textId="2780EA3E" w:rsidR="00EC0111" w:rsidRPr="00F37FFA" w:rsidRDefault="00490996" w:rsidP="430B95D9">
      <w:pPr>
        <w:pStyle w:val="Heading2"/>
        <w:rPr>
          <w:b/>
          <w:bCs/>
          <w:lang w:val="et-EE"/>
        </w:rPr>
      </w:pPr>
      <w:bookmarkStart w:id="16" w:name="_Toc162542918"/>
      <w:bookmarkStart w:id="17" w:name="_Toc184115846"/>
      <w:r>
        <w:rPr>
          <w:lang w:val="et-EE"/>
        </w:rPr>
        <w:lastRenderedPageBreak/>
        <w:t>Jalakäijate s</w:t>
      </w:r>
      <w:r w:rsidR="00186D30">
        <w:rPr>
          <w:lang w:val="et-EE"/>
        </w:rPr>
        <w:t>ild</w:t>
      </w:r>
      <w:r w:rsidR="009C3961">
        <w:rPr>
          <w:lang w:val="et-EE"/>
        </w:rPr>
        <w:t xml:space="preserve"> t</w:t>
      </w:r>
      <w:r w:rsidR="00EC0111" w:rsidRPr="002129ED">
        <w:rPr>
          <w:lang w:val="et-EE"/>
        </w:rPr>
        <w:t>uletõrje</w:t>
      </w:r>
      <w:bookmarkEnd w:id="16"/>
      <w:r w:rsidR="002129ED" w:rsidRPr="002129ED">
        <w:rPr>
          <w:bCs/>
          <w:lang w:val="et-EE"/>
        </w:rPr>
        <w:t xml:space="preserve"> veevõtu</w:t>
      </w:r>
      <w:r w:rsidR="009C3961">
        <w:rPr>
          <w:bCs/>
          <w:lang w:val="et-EE"/>
        </w:rPr>
        <w:t xml:space="preserve"> voolikuliinide vedamiseks</w:t>
      </w:r>
      <w:bookmarkEnd w:id="17"/>
    </w:p>
    <w:p w14:paraId="42F4B52D" w14:textId="74D6284B" w:rsidR="00EC0111" w:rsidRPr="002129ED" w:rsidRDefault="408983C5" w:rsidP="00EC0111">
      <w:pPr>
        <w:pStyle w:val="ListParagraph"/>
        <w:numPr>
          <w:ilvl w:val="0"/>
          <w:numId w:val="8"/>
        </w:numPr>
        <w:jc w:val="both"/>
        <w:rPr>
          <w:lang w:val="et-EE"/>
        </w:rPr>
      </w:pPr>
      <w:r w:rsidRPr="00F37FFA">
        <w:rPr>
          <w:lang w:val="et-EE"/>
        </w:rPr>
        <w:t xml:space="preserve">Projekteerida </w:t>
      </w:r>
      <w:r w:rsidR="00066E7A">
        <w:rPr>
          <w:lang w:val="et-EE"/>
        </w:rPr>
        <w:t>kerge</w:t>
      </w:r>
      <w:r w:rsidR="00490996">
        <w:rPr>
          <w:lang w:val="et-EE"/>
        </w:rPr>
        <w:t xml:space="preserve"> jalakäijate</w:t>
      </w:r>
      <w:r w:rsidR="00066E7A">
        <w:rPr>
          <w:lang w:val="et-EE"/>
        </w:rPr>
        <w:t xml:space="preserve"> sild</w:t>
      </w:r>
      <w:r w:rsidRPr="00F37FFA">
        <w:rPr>
          <w:lang w:val="et-EE"/>
        </w:rPr>
        <w:t xml:space="preserve"> </w:t>
      </w:r>
      <w:r w:rsidR="009C3961">
        <w:rPr>
          <w:lang w:val="et-EE"/>
        </w:rPr>
        <w:t xml:space="preserve">üle </w:t>
      </w:r>
      <w:proofErr w:type="spellStart"/>
      <w:r w:rsidR="009C3961">
        <w:rPr>
          <w:lang w:val="et-EE"/>
        </w:rPr>
        <w:t>Kudruküla</w:t>
      </w:r>
      <w:proofErr w:type="spellEnd"/>
      <w:r w:rsidR="009C3961">
        <w:rPr>
          <w:lang w:val="et-EE"/>
        </w:rPr>
        <w:t xml:space="preserve"> ojaga ristuva kraavi, </w:t>
      </w:r>
      <w:r w:rsidRPr="00F37FFA">
        <w:rPr>
          <w:lang w:val="et-EE"/>
        </w:rPr>
        <w:t xml:space="preserve">mille </w:t>
      </w:r>
      <w:r w:rsidR="00152B40">
        <w:rPr>
          <w:lang w:val="et-EE"/>
        </w:rPr>
        <w:t>orienteeruv</w:t>
      </w:r>
      <w:r w:rsidR="77C7F204" w:rsidRPr="00F37FFA">
        <w:rPr>
          <w:lang w:val="et-EE"/>
        </w:rPr>
        <w:t xml:space="preserve"> </w:t>
      </w:r>
      <w:r w:rsidR="00152B40">
        <w:rPr>
          <w:lang w:val="et-EE"/>
        </w:rPr>
        <w:t>asukoht</w:t>
      </w:r>
      <w:r w:rsidRPr="00F37FFA">
        <w:rPr>
          <w:lang w:val="et-EE"/>
        </w:rPr>
        <w:t xml:space="preserve"> </w:t>
      </w:r>
      <w:r w:rsidR="77C7F204" w:rsidRPr="00F37FFA">
        <w:rPr>
          <w:lang w:val="et-EE"/>
        </w:rPr>
        <w:t>on esitatud</w:t>
      </w:r>
      <w:r w:rsidRPr="00F37FFA">
        <w:rPr>
          <w:lang w:val="et-EE"/>
        </w:rPr>
        <w:t xml:space="preserve"> </w:t>
      </w:r>
      <w:r w:rsidR="009C3961">
        <w:rPr>
          <w:lang w:val="et-EE"/>
        </w:rPr>
        <w:t>skeemi</w:t>
      </w:r>
      <w:r w:rsidR="009C3961" w:rsidRPr="00066E7A">
        <w:rPr>
          <w:lang w:val="et-EE"/>
        </w:rPr>
        <w:t xml:space="preserve">l </w:t>
      </w:r>
      <w:r w:rsidR="00EC0111" w:rsidRPr="00066E7A">
        <w:rPr>
          <w:lang w:val="et-EE"/>
        </w:rPr>
        <w:fldChar w:fldCharType="begin"/>
      </w:r>
      <w:r w:rsidR="00EC0111" w:rsidRPr="00066E7A">
        <w:rPr>
          <w:lang w:val="et-EE"/>
        </w:rPr>
        <w:instrText xml:space="preserve"> REF _Ref162515840 \h </w:instrText>
      </w:r>
      <w:r w:rsidR="002129ED" w:rsidRPr="00066E7A">
        <w:rPr>
          <w:lang w:val="et-EE"/>
        </w:rPr>
        <w:instrText xml:space="preserve"> \* MERGEFORMAT </w:instrText>
      </w:r>
      <w:r w:rsidR="00EC0111" w:rsidRPr="00066E7A">
        <w:rPr>
          <w:lang w:val="et-EE"/>
        </w:rPr>
      </w:r>
      <w:r w:rsidR="00EC0111" w:rsidRPr="00066E7A">
        <w:rPr>
          <w:lang w:val="et-EE"/>
        </w:rPr>
        <w:fldChar w:fldCharType="separate"/>
      </w:r>
      <w:r w:rsidR="00152B40" w:rsidRPr="005C4631">
        <w:rPr>
          <w:lang w:val="et-EE"/>
        </w:rPr>
        <w:t xml:space="preserve">Lisa </w:t>
      </w:r>
      <w:r w:rsidR="00152B40">
        <w:rPr>
          <w:noProof/>
          <w:lang w:val="et-EE"/>
        </w:rPr>
        <w:t>6</w:t>
      </w:r>
      <w:r w:rsidR="00EC0111" w:rsidRPr="00066E7A">
        <w:rPr>
          <w:lang w:val="et-EE"/>
        </w:rPr>
        <w:fldChar w:fldCharType="end"/>
      </w:r>
      <w:r w:rsidR="00152B40">
        <w:rPr>
          <w:lang w:val="et-EE"/>
        </w:rPr>
        <w:t>.</w:t>
      </w:r>
    </w:p>
    <w:p w14:paraId="7613ED7D" w14:textId="035192E0" w:rsidR="00845ACC" w:rsidRPr="00F37FFA" w:rsidRDefault="00845ACC" w:rsidP="430B95D9">
      <w:pPr>
        <w:pStyle w:val="Heading2"/>
        <w:rPr>
          <w:b/>
          <w:bCs/>
          <w:lang w:val="et-EE"/>
        </w:rPr>
      </w:pPr>
      <w:bookmarkStart w:id="18" w:name="_Toc162542919"/>
      <w:bookmarkStart w:id="19" w:name="_Toc184115847"/>
      <w:r w:rsidRPr="00F37FFA">
        <w:rPr>
          <w:lang w:val="et-EE"/>
        </w:rPr>
        <w:t>Juurdepääs</w:t>
      </w:r>
      <w:bookmarkEnd w:id="18"/>
      <w:bookmarkEnd w:id="19"/>
    </w:p>
    <w:p w14:paraId="69658108" w14:textId="25723F4F" w:rsidR="00845ACC" w:rsidRPr="00F37FFA" w:rsidRDefault="00984450" w:rsidP="00160AC1">
      <w:pPr>
        <w:pStyle w:val="ListParagraph"/>
        <w:numPr>
          <w:ilvl w:val="0"/>
          <w:numId w:val="8"/>
        </w:numPr>
        <w:spacing w:after="240"/>
        <w:jc w:val="both"/>
        <w:rPr>
          <w:lang w:val="et-EE"/>
        </w:rPr>
      </w:pPr>
      <w:r>
        <w:rPr>
          <w:lang w:val="et-EE"/>
        </w:rPr>
        <w:t xml:space="preserve">Kontrollida </w:t>
      </w:r>
      <w:r w:rsidR="77C7F204" w:rsidRPr="00F37FFA">
        <w:rPr>
          <w:lang w:val="et-EE"/>
        </w:rPr>
        <w:t>tuletõrjevee mahuti</w:t>
      </w:r>
      <w:r>
        <w:rPr>
          <w:lang w:val="et-EE"/>
        </w:rPr>
        <w:t>st</w:t>
      </w:r>
      <w:r w:rsidR="77C7F204" w:rsidRPr="00F37FFA">
        <w:rPr>
          <w:lang w:val="et-EE"/>
        </w:rPr>
        <w:t xml:space="preserve"> </w:t>
      </w:r>
      <w:r>
        <w:rPr>
          <w:lang w:val="et-EE"/>
        </w:rPr>
        <w:t xml:space="preserve">veevõtu- või </w:t>
      </w:r>
      <w:r w:rsidR="77C7F204" w:rsidRPr="00F37FFA">
        <w:rPr>
          <w:lang w:val="et-EE"/>
        </w:rPr>
        <w:t>täiteautole</w:t>
      </w:r>
      <w:r>
        <w:rPr>
          <w:lang w:val="et-EE"/>
        </w:rPr>
        <w:t xml:space="preserve"> seismiseks asukohtade/platside seisund, vajadusel ette näha platsi tugevdus killustikalusel</w:t>
      </w:r>
      <w:r w:rsidR="77C7F204" w:rsidRPr="00F37FFA">
        <w:rPr>
          <w:lang w:val="et-EE"/>
        </w:rPr>
        <w:t>. Mahuti täitmist kasutatakse eriolukorras</w:t>
      </w:r>
      <w:r w:rsidR="550842BB" w:rsidRPr="00F37FFA">
        <w:rPr>
          <w:lang w:val="et-EE"/>
        </w:rPr>
        <w:t>,</w:t>
      </w:r>
      <w:r w:rsidR="77C7F204" w:rsidRPr="00F37FFA">
        <w:rPr>
          <w:lang w:val="et-EE"/>
        </w:rPr>
        <w:t xml:space="preserve"> </w:t>
      </w:r>
      <w:r w:rsidR="1A881367" w:rsidRPr="00F37FFA">
        <w:rPr>
          <w:lang w:val="et-EE"/>
        </w:rPr>
        <w:t>kui</w:t>
      </w:r>
      <w:r w:rsidR="77C7F204" w:rsidRPr="00F37FFA">
        <w:rPr>
          <w:lang w:val="et-EE"/>
        </w:rPr>
        <w:t xml:space="preserve"> </w:t>
      </w:r>
      <w:proofErr w:type="spellStart"/>
      <w:r w:rsidR="77C7F204" w:rsidRPr="00F37FFA">
        <w:rPr>
          <w:lang w:val="et-EE"/>
        </w:rPr>
        <w:t>Kudruküla</w:t>
      </w:r>
      <w:proofErr w:type="spellEnd"/>
      <w:r w:rsidR="77C7F204" w:rsidRPr="00F37FFA">
        <w:rPr>
          <w:lang w:val="et-EE"/>
        </w:rPr>
        <w:t xml:space="preserve"> oja vee kasutamine on põua või muudel asjaoludel võimatu.</w:t>
      </w:r>
    </w:p>
    <w:p w14:paraId="2F9E372C" w14:textId="6CE7384B" w:rsidR="00D64280" w:rsidRPr="00107340" w:rsidRDefault="006E2E4B" w:rsidP="004E73D3">
      <w:pPr>
        <w:pStyle w:val="Heading2"/>
        <w:rPr>
          <w:lang w:val="et-EE"/>
        </w:rPr>
      </w:pPr>
      <w:bookmarkStart w:id="20" w:name="_Toc184115848"/>
      <w:r>
        <w:rPr>
          <w:lang w:val="et-EE"/>
        </w:rPr>
        <w:t>Tööde tähtajad</w:t>
      </w:r>
      <w:bookmarkEnd w:id="20"/>
    </w:p>
    <w:p w14:paraId="4F705022" w14:textId="67168B0B" w:rsidR="009164D5" w:rsidRPr="00BB362B" w:rsidRDefault="009164D5" w:rsidP="00DE7957">
      <w:pPr>
        <w:spacing w:after="120"/>
        <w:ind w:left="1080"/>
        <w:jc w:val="both"/>
        <w:rPr>
          <w:lang w:val="et-EE"/>
        </w:rPr>
      </w:pPr>
      <w:r w:rsidRPr="00BB362B">
        <w:rPr>
          <w:lang w:val="et-EE"/>
        </w:rPr>
        <w:t xml:space="preserve">Projekteerimistööd: </w:t>
      </w:r>
    </w:p>
    <w:p w14:paraId="1B5DBDA8" w14:textId="263A43AD" w:rsidR="009164D5" w:rsidRPr="00BB362B" w:rsidRDefault="00EA026E" w:rsidP="009164D5">
      <w:pPr>
        <w:pStyle w:val="ListParagraph"/>
        <w:numPr>
          <w:ilvl w:val="0"/>
          <w:numId w:val="12"/>
        </w:numPr>
        <w:spacing w:after="120"/>
        <w:jc w:val="both"/>
        <w:rPr>
          <w:lang w:val="et-EE"/>
        </w:rPr>
      </w:pPr>
      <w:r>
        <w:rPr>
          <w:lang w:val="et-EE"/>
        </w:rPr>
        <w:t>eskiis</w:t>
      </w:r>
      <w:r w:rsidR="00001BCF">
        <w:rPr>
          <w:lang w:val="et-EE"/>
        </w:rPr>
        <w:t>i</w:t>
      </w:r>
      <w:r w:rsidR="00407799">
        <w:rPr>
          <w:lang w:val="et-EE"/>
        </w:rPr>
        <w:t xml:space="preserve"> valmi</w:t>
      </w:r>
      <w:r w:rsidR="00001BCF">
        <w:rPr>
          <w:lang w:val="et-EE"/>
        </w:rPr>
        <w:t>mine</w:t>
      </w:r>
      <w:r w:rsidR="00407799">
        <w:rPr>
          <w:lang w:val="et-EE"/>
        </w:rPr>
        <w:t xml:space="preserve"> </w:t>
      </w:r>
      <w:r w:rsidR="00407799" w:rsidRPr="00EA026E">
        <w:rPr>
          <w:lang w:val="et-EE"/>
        </w:rPr>
        <w:t xml:space="preserve">kuni </w:t>
      </w:r>
      <w:r w:rsidR="00490996">
        <w:rPr>
          <w:lang w:val="et-EE"/>
        </w:rPr>
        <w:t>31</w:t>
      </w:r>
      <w:r w:rsidR="009C2A84" w:rsidRPr="00EA026E">
        <w:rPr>
          <w:lang w:val="et-EE"/>
        </w:rPr>
        <w:t>.</w:t>
      </w:r>
      <w:r w:rsidR="00490996">
        <w:rPr>
          <w:lang w:val="et-EE"/>
        </w:rPr>
        <w:t>01</w:t>
      </w:r>
      <w:r w:rsidR="009164D5" w:rsidRPr="00EA026E">
        <w:rPr>
          <w:lang w:val="et-EE"/>
        </w:rPr>
        <w:t>.202</w:t>
      </w:r>
      <w:r w:rsidR="00490996">
        <w:rPr>
          <w:lang w:val="et-EE"/>
        </w:rPr>
        <w:t>5</w:t>
      </w:r>
    </w:p>
    <w:p w14:paraId="2A71C057" w14:textId="456BFE94" w:rsidR="009164D5" w:rsidRPr="00BB362B" w:rsidRDefault="00407799" w:rsidP="009164D5">
      <w:pPr>
        <w:pStyle w:val="ListParagraph"/>
        <w:numPr>
          <w:ilvl w:val="0"/>
          <w:numId w:val="12"/>
        </w:numPr>
        <w:spacing w:after="120"/>
        <w:jc w:val="both"/>
        <w:rPr>
          <w:lang w:val="et-EE"/>
        </w:rPr>
      </w:pPr>
      <w:r>
        <w:rPr>
          <w:lang w:val="et-EE"/>
        </w:rPr>
        <w:t>põhiprojekt</w:t>
      </w:r>
      <w:r w:rsidR="00001BCF">
        <w:rPr>
          <w:lang w:val="et-EE"/>
        </w:rPr>
        <w:t>i</w:t>
      </w:r>
      <w:r>
        <w:rPr>
          <w:lang w:val="et-EE"/>
        </w:rPr>
        <w:t xml:space="preserve"> valmi</w:t>
      </w:r>
      <w:r w:rsidR="00001BCF">
        <w:rPr>
          <w:lang w:val="et-EE"/>
        </w:rPr>
        <w:t>mine</w:t>
      </w:r>
      <w:r>
        <w:rPr>
          <w:lang w:val="et-EE"/>
        </w:rPr>
        <w:t xml:space="preserve"> kuni </w:t>
      </w:r>
      <w:r w:rsidR="00490996">
        <w:rPr>
          <w:lang w:val="et-EE"/>
        </w:rPr>
        <w:t>28</w:t>
      </w:r>
      <w:r w:rsidR="009C2A84" w:rsidRPr="00EA026E">
        <w:rPr>
          <w:lang w:val="et-EE"/>
        </w:rPr>
        <w:t>.0</w:t>
      </w:r>
      <w:r w:rsidR="00490996">
        <w:rPr>
          <w:lang w:val="et-EE"/>
        </w:rPr>
        <w:t>2</w:t>
      </w:r>
      <w:r w:rsidR="009164D5" w:rsidRPr="00BB362B">
        <w:rPr>
          <w:lang w:val="et-EE"/>
        </w:rPr>
        <w:t>.202</w:t>
      </w:r>
      <w:r w:rsidR="009C2A84">
        <w:rPr>
          <w:lang w:val="et-EE"/>
        </w:rPr>
        <w:t>5</w:t>
      </w:r>
    </w:p>
    <w:p w14:paraId="15D93B47" w14:textId="217E1CD0" w:rsidR="00D64280" w:rsidRDefault="00D64280" w:rsidP="003157EE">
      <w:pPr>
        <w:spacing w:after="120"/>
        <w:ind w:left="1080"/>
        <w:jc w:val="both"/>
        <w:rPr>
          <w:lang w:val="et-EE"/>
        </w:rPr>
      </w:pPr>
      <w:r w:rsidRPr="00D64280">
        <w:rPr>
          <w:lang w:val="et-EE"/>
        </w:rPr>
        <w:t>Tööde teostamise ajagraafik koostatakse ja kooskõlastatakse Poolte vahel hiljemalt ühe (1) kalendrinädala jooksul alates Lepingu jõustumisest.</w:t>
      </w:r>
    </w:p>
    <w:p w14:paraId="2498C93E" w14:textId="51EE89BD" w:rsidR="00DE03F3" w:rsidRDefault="00DE03F3" w:rsidP="00107340">
      <w:pPr>
        <w:spacing w:before="120" w:after="120"/>
        <w:ind w:left="1080"/>
        <w:jc w:val="both"/>
        <w:rPr>
          <w:lang w:val="et-EE"/>
        </w:rPr>
      </w:pPr>
      <w:r w:rsidRPr="00DE03F3">
        <w:rPr>
          <w:lang w:val="et-EE"/>
        </w:rPr>
        <w:t xml:space="preserve">Töövõtja on kohustatud korraldama ja läbi viima iga kahe nädala tagant </w:t>
      </w:r>
      <w:r w:rsidR="00453122">
        <w:rPr>
          <w:lang w:val="et-EE"/>
        </w:rPr>
        <w:t xml:space="preserve">(vajadusel tihedamini) </w:t>
      </w:r>
      <w:r w:rsidRPr="00DE03F3">
        <w:rPr>
          <w:lang w:val="et-EE"/>
        </w:rPr>
        <w:t>töökoosolekuid ja esitama seisukohti projekteerimis- ja ehitustööde kohta.</w:t>
      </w:r>
    </w:p>
    <w:p w14:paraId="4772142F" w14:textId="146D1523" w:rsidR="00D64280" w:rsidRPr="00107340" w:rsidRDefault="00D64280" w:rsidP="00107340">
      <w:pPr>
        <w:spacing w:before="120" w:after="120"/>
        <w:ind w:left="1080"/>
        <w:jc w:val="both"/>
        <w:rPr>
          <w:rFonts w:asciiTheme="majorHAnsi" w:eastAsiaTheme="majorEastAsia" w:hAnsiTheme="majorHAnsi" w:cstheme="majorBidi"/>
          <w:color w:val="112F51" w:themeColor="accent1" w:themeShade="BF"/>
          <w:sz w:val="26"/>
          <w:szCs w:val="26"/>
          <w:lang w:val="et-EE"/>
        </w:rPr>
      </w:pPr>
      <w:r w:rsidRPr="00107340">
        <w:rPr>
          <w:rFonts w:asciiTheme="majorHAnsi" w:eastAsiaTheme="majorEastAsia" w:hAnsiTheme="majorHAnsi" w:cstheme="majorBidi"/>
          <w:color w:val="112F51" w:themeColor="accent1" w:themeShade="BF"/>
          <w:sz w:val="26"/>
          <w:szCs w:val="26"/>
          <w:lang w:val="et-EE"/>
        </w:rPr>
        <w:t>Erinõuded:</w:t>
      </w:r>
    </w:p>
    <w:p w14:paraId="100397A5" w14:textId="5AD91F41" w:rsidR="002C249D" w:rsidRDefault="00BB362B" w:rsidP="00BB362B">
      <w:pPr>
        <w:spacing w:after="120"/>
        <w:ind w:left="1080"/>
        <w:jc w:val="both"/>
        <w:rPr>
          <w:lang w:val="et-EE"/>
        </w:rPr>
      </w:pPr>
      <w:r>
        <w:rPr>
          <w:lang w:val="et-EE"/>
        </w:rPr>
        <w:t xml:space="preserve">Kavandatav tegevus jääb </w:t>
      </w:r>
      <w:proofErr w:type="spellStart"/>
      <w:r>
        <w:rPr>
          <w:lang w:val="et-EE"/>
        </w:rPr>
        <w:t>Kudruküla</w:t>
      </w:r>
      <w:proofErr w:type="spellEnd"/>
      <w:r>
        <w:rPr>
          <w:lang w:val="et-EE"/>
        </w:rPr>
        <w:t xml:space="preserve"> oja ehituskeeluvööndisse. </w:t>
      </w:r>
      <w:r w:rsidRPr="00BB362B">
        <w:rPr>
          <w:lang w:val="et-EE"/>
        </w:rPr>
        <w:t>Kalda ehituskeelu</w:t>
      </w:r>
      <w:r w:rsidR="00AA2A87">
        <w:rPr>
          <w:lang w:val="et-EE"/>
        </w:rPr>
        <w:t>-</w:t>
      </w:r>
      <w:r w:rsidRPr="00BB362B">
        <w:rPr>
          <w:lang w:val="et-EE"/>
        </w:rPr>
        <w:t xml:space="preserve">vööndis on uute hoonete ja rajatiste ehitamine keelatud (LKS § 38 lg 3). </w:t>
      </w:r>
    </w:p>
    <w:p w14:paraId="0726D1AD" w14:textId="6E9CB1EB" w:rsidR="00BB362B" w:rsidRDefault="00BB362B" w:rsidP="00BB362B">
      <w:pPr>
        <w:spacing w:after="120"/>
        <w:ind w:left="1080"/>
        <w:jc w:val="both"/>
        <w:rPr>
          <w:lang w:val="et-EE"/>
        </w:rPr>
      </w:pPr>
      <w:r w:rsidRPr="00BB362B">
        <w:rPr>
          <w:lang w:val="et-EE"/>
        </w:rPr>
        <w:t xml:space="preserve">Ehituskeeld ei laiene olemasoleva elamu tarbeks rajatavale tehnovõrgule ja </w:t>
      </w:r>
      <w:r w:rsidR="005F50BF">
        <w:rPr>
          <w:lang w:val="et-EE"/>
        </w:rPr>
        <w:t>–</w:t>
      </w:r>
      <w:r w:rsidRPr="00BB362B">
        <w:rPr>
          <w:lang w:val="et-EE"/>
        </w:rPr>
        <w:t>rajatisele</w:t>
      </w:r>
      <w:r w:rsidR="005F50BF">
        <w:rPr>
          <w:lang w:val="et-EE"/>
        </w:rPr>
        <w:t xml:space="preserve"> ning </w:t>
      </w:r>
      <w:r w:rsidR="005F50BF" w:rsidRPr="005F50BF">
        <w:rPr>
          <w:lang w:val="et-EE"/>
        </w:rPr>
        <w:t>maaparandussüsteemile, välja arvatud poldrile</w:t>
      </w:r>
      <w:r w:rsidRPr="00BB362B">
        <w:rPr>
          <w:lang w:val="et-EE"/>
        </w:rPr>
        <w:t xml:space="preserve"> (LKS § 38 lg 4 p 9</w:t>
      </w:r>
      <w:r w:rsidR="005F50BF">
        <w:rPr>
          <w:lang w:val="et-EE"/>
        </w:rPr>
        <w:t xml:space="preserve"> ja p 4</w:t>
      </w:r>
      <w:r w:rsidRPr="00BB362B">
        <w:rPr>
          <w:lang w:val="et-EE"/>
        </w:rPr>
        <w:t xml:space="preserve">). </w:t>
      </w:r>
    </w:p>
    <w:p w14:paraId="7D1373CC" w14:textId="20B0E447" w:rsidR="00BB362B" w:rsidRDefault="00BB362B" w:rsidP="00DE7957">
      <w:pPr>
        <w:spacing w:after="120"/>
        <w:ind w:left="1080"/>
        <w:jc w:val="both"/>
        <w:rPr>
          <w:lang w:val="et-EE"/>
        </w:rPr>
      </w:pPr>
      <w:r>
        <w:rPr>
          <w:lang w:val="et-EE"/>
        </w:rPr>
        <w:t xml:space="preserve">Projekteerimisel arvestada Keskkonnaameti märkustega vastavalt </w:t>
      </w:r>
      <w:r w:rsidR="004B4C55">
        <w:rPr>
          <w:lang w:val="et-EE"/>
        </w:rPr>
        <w:t xml:space="preserve">nende </w:t>
      </w:r>
      <w:r w:rsidRPr="00BB362B">
        <w:rPr>
          <w:lang w:val="et-EE"/>
        </w:rPr>
        <w:t xml:space="preserve">14.07.2023 </w:t>
      </w:r>
      <w:r>
        <w:rPr>
          <w:lang w:val="et-EE"/>
        </w:rPr>
        <w:t>kirjale nr</w:t>
      </w:r>
      <w:r w:rsidRPr="00BB362B">
        <w:rPr>
          <w:lang w:val="et-EE"/>
        </w:rPr>
        <w:t xml:space="preserve"> 6-2/23/14561</w:t>
      </w:r>
      <w:r w:rsidR="00A36B8B">
        <w:rPr>
          <w:lang w:val="et-EE"/>
        </w:rPr>
        <w:t>:</w:t>
      </w:r>
    </w:p>
    <w:p w14:paraId="66D773B9" w14:textId="01723E99" w:rsidR="00A36B8B" w:rsidRDefault="00A36B8B" w:rsidP="00C41F6F">
      <w:pPr>
        <w:pStyle w:val="ListParagraph"/>
        <w:numPr>
          <w:ilvl w:val="0"/>
          <w:numId w:val="13"/>
        </w:numPr>
        <w:spacing w:after="120"/>
        <w:jc w:val="both"/>
        <w:rPr>
          <w:lang w:val="et-EE"/>
        </w:rPr>
      </w:pPr>
      <w:r w:rsidRPr="00A36B8B">
        <w:rPr>
          <w:lang w:val="et-EE"/>
        </w:rPr>
        <w:t xml:space="preserve">LKS § 5 lg 3 kohaselt ei ole rand või kallas, mida kaitstakse LKS alusel, kaitstav loodusobjekt. See tähendab, et LKS 6 </w:t>
      </w:r>
      <w:proofErr w:type="spellStart"/>
      <w:r w:rsidRPr="00A36B8B">
        <w:rPr>
          <w:lang w:val="et-EE"/>
        </w:rPr>
        <w:t>ptk-s</w:t>
      </w:r>
      <w:proofErr w:type="spellEnd"/>
      <w:r w:rsidRPr="00A36B8B">
        <w:rPr>
          <w:lang w:val="et-EE"/>
        </w:rPr>
        <w:t xml:space="preserve"> toodud piiranguid (sh LKS § 38 lg 3, § 38 lg 4 ja 5 erisuste rakendumine) peab järgima eelkõige projekteerimistingimusi või ehitusluba </w:t>
      </w:r>
      <w:r>
        <w:rPr>
          <w:lang w:val="et-EE"/>
        </w:rPr>
        <w:t>väljastav asutus.</w:t>
      </w:r>
    </w:p>
    <w:p w14:paraId="1F3BBD22" w14:textId="77777777" w:rsidR="00A36B8B" w:rsidRDefault="00A36B8B" w:rsidP="00427757">
      <w:pPr>
        <w:pStyle w:val="ListParagraph"/>
        <w:numPr>
          <w:ilvl w:val="0"/>
          <w:numId w:val="13"/>
        </w:numPr>
        <w:spacing w:after="120"/>
        <w:jc w:val="both"/>
        <w:rPr>
          <w:lang w:val="et-EE"/>
        </w:rPr>
      </w:pPr>
      <w:r w:rsidRPr="00A36B8B">
        <w:rPr>
          <w:lang w:val="et-EE"/>
        </w:rPr>
        <w:t>Eskiislahenduse skeemi kohaselt jääb alale karuputke koloonia (koloonia ID V105). Kui tegevust kavandatakse koloonia lähedal, tuleb juhinduda Keskkonnaameti kodulehelt</w:t>
      </w:r>
      <w:r>
        <w:rPr>
          <w:lang w:val="et-EE"/>
        </w:rPr>
        <w:t xml:space="preserve"> </w:t>
      </w:r>
      <w:r w:rsidRPr="00A36B8B">
        <w:rPr>
          <w:lang w:val="et-EE"/>
        </w:rPr>
        <w:t>leitava info põhjal. Maa-ameti kaardirakenduses on leitav karuputke levikukaart.</w:t>
      </w:r>
    </w:p>
    <w:p w14:paraId="7A5A9E27" w14:textId="107D7635" w:rsidR="00A36B8B" w:rsidRDefault="00A36B8B" w:rsidP="00760075">
      <w:pPr>
        <w:pStyle w:val="ListParagraph"/>
        <w:numPr>
          <w:ilvl w:val="0"/>
          <w:numId w:val="13"/>
        </w:numPr>
        <w:spacing w:after="120"/>
        <w:jc w:val="both"/>
        <w:rPr>
          <w:lang w:val="et-EE"/>
        </w:rPr>
      </w:pPr>
      <w:r w:rsidRPr="00A36B8B">
        <w:rPr>
          <w:lang w:val="et-EE"/>
        </w:rPr>
        <w:t xml:space="preserve">Projekti raames kavandatakse </w:t>
      </w:r>
      <w:proofErr w:type="spellStart"/>
      <w:r w:rsidRPr="00A36B8B">
        <w:rPr>
          <w:lang w:val="et-EE"/>
        </w:rPr>
        <w:t>Kudruküla</w:t>
      </w:r>
      <w:proofErr w:type="spellEnd"/>
      <w:r w:rsidRPr="00A36B8B">
        <w:rPr>
          <w:lang w:val="et-EE"/>
        </w:rPr>
        <w:t xml:space="preserve"> oja kaldajoone muutmist. Kaaskirjas selgitatakse, et piirkonnas puudub sademeveekanalisatsioon (lisaks ühisveevärgile ja kanalisatsioonile). Keskkonnaamet palub projekti seletuskirjas täpsustada, kuidas </w:t>
      </w:r>
      <w:proofErr w:type="spellStart"/>
      <w:r w:rsidRPr="00A36B8B">
        <w:rPr>
          <w:lang w:val="et-EE"/>
        </w:rPr>
        <w:t>Kudruküla</w:t>
      </w:r>
      <w:proofErr w:type="spellEnd"/>
      <w:r w:rsidRPr="00A36B8B">
        <w:rPr>
          <w:lang w:val="et-EE"/>
        </w:rPr>
        <w:t xml:space="preserve"> oja (</w:t>
      </w:r>
      <w:proofErr w:type="spellStart"/>
      <w:r w:rsidRPr="00A36B8B">
        <w:rPr>
          <w:lang w:val="et-EE"/>
        </w:rPr>
        <w:t>Pruuka</w:t>
      </w:r>
      <w:proofErr w:type="spellEnd"/>
      <w:r w:rsidRPr="00A36B8B">
        <w:rPr>
          <w:lang w:val="et-EE"/>
        </w:rPr>
        <w:t xml:space="preserve"> oja) laiendamine aitab lahendada piirkonna sademevee üleujutusest tulenevaid probleeme.</w:t>
      </w:r>
    </w:p>
    <w:p w14:paraId="382C7ADD" w14:textId="7F5ECD5E" w:rsidR="00A36B8B" w:rsidRDefault="003C729C" w:rsidP="00F4563D">
      <w:pPr>
        <w:pStyle w:val="ListParagraph"/>
        <w:numPr>
          <w:ilvl w:val="0"/>
          <w:numId w:val="13"/>
        </w:numPr>
        <w:spacing w:after="120"/>
        <w:jc w:val="both"/>
        <w:rPr>
          <w:lang w:val="et-EE"/>
        </w:rPr>
      </w:pPr>
      <w:r w:rsidRPr="003C729C">
        <w:rPr>
          <w:lang w:val="et-EE"/>
        </w:rPr>
        <w:t>Kavandatud lahenduse korral toimub veekogu kaldajoone muutmine, milleks on vajalik keskkonnaluba (veeseadus (</w:t>
      </w:r>
      <w:proofErr w:type="spellStart"/>
      <w:r w:rsidRPr="003C729C">
        <w:rPr>
          <w:lang w:val="et-EE"/>
        </w:rPr>
        <w:t>VeeS</w:t>
      </w:r>
      <w:proofErr w:type="spellEnd"/>
      <w:r w:rsidRPr="003C729C">
        <w:rPr>
          <w:lang w:val="et-EE"/>
        </w:rPr>
        <w:t>) § 187 p 17). Veekogu kaldajoone muutmisel muutuvad ka veekoguga seotud piiranguvööndid. Lisaks peab avalikult kasutataval veekogul olema tagatud vaba liikumine kallasrajal (keskkonnaseadustiku üldosa seadus § 38 lg 1).</w:t>
      </w:r>
    </w:p>
    <w:p w14:paraId="18BE8D84" w14:textId="5DFF3E2B" w:rsidR="00045A33" w:rsidRDefault="00045A33" w:rsidP="006166AB">
      <w:pPr>
        <w:pStyle w:val="ListParagraph"/>
        <w:numPr>
          <w:ilvl w:val="0"/>
          <w:numId w:val="13"/>
        </w:numPr>
        <w:spacing w:after="120"/>
        <w:jc w:val="both"/>
        <w:rPr>
          <w:lang w:val="et-EE"/>
        </w:rPr>
      </w:pPr>
      <w:r w:rsidRPr="00045A33">
        <w:rPr>
          <w:lang w:val="et-EE"/>
        </w:rPr>
        <w:t xml:space="preserve">Keskkonnaamet palub täpsustada, milline saab olema </w:t>
      </w:r>
      <w:proofErr w:type="spellStart"/>
      <w:r w:rsidRPr="00045A33">
        <w:rPr>
          <w:lang w:val="et-EE"/>
        </w:rPr>
        <w:t>reguleersõlme</w:t>
      </w:r>
      <w:proofErr w:type="spellEnd"/>
      <w:r w:rsidRPr="00045A33">
        <w:rPr>
          <w:lang w:val="et-EE"/>
        </w:rPr>
        <w:t xml:space="preserve"> ehitus ning kas toimub oja veevoolu tõkestamine ja veekogu paisutamine. Paisutamise korral täpsustada paisutuskõrgus (tõstetud veetaseme ja loodusliku veetaseme </w:t>
      </w:r>
      <w:r w:rsidRPr="00045A33">
        <w:rPr>
          <w:lang w:val="et-EE"/>
        </w:rPr>
        <w:lastRenderedPageBreak/>
        <w:t>vahe). Veetaseme tõstmisel üle 1 m on vajalik keskkonnaluba (</w:t>
      </w:r>
      <w:proofErr w:type="spellStart"/>
      <w:r w:rsidRPr="00045A33">
        <w:rPr>
          <w:lang w:val="et-EE"/>
        </w:rPr>
        <w:t>VeeS</w:t>
      </w:r>
      <w:proofErr w:type="spellEnd"/>
      <w:r w:rsidRPr="00045A33">
        <w:rPr>
          <w:lang w:val="et-EE"/>
        </w:rPr>
        <w:t xml:space="preserve"> § 187 p 7 ja § 188 lg 1 p 3). Lisaks on vajalik hinnata ja kirjeldada, kas ja kuidas </w:t>
      </w:r>
      <w:proofErr w:type="spellStart"/>
      <w:r w:rsidRPr="00045A33">
        <w:rPr>
          <w:lang w:val="et-EE"/>
        </w:rPr>
        <w:t>reguleersõlm</w:t>
      </w:r>
      <w:proofErr w:type="spellEnd"/>
      <w:r w:rsidRPr="00045A33">
        <w:rPr>
          <w:lang w:val="et-EE"/>
        </w:rPr>
        <w:t xml:space="preserve"> takistab vee-elustiku liikumist veekogus.</w:t>
      </w:r>
    </w:p>
    <w:p w14:paraId="3F318EC3" w14:textId="5C54BB26" w:rsidR="00F56658" w:rsidRDefault="00F56658" w:rsidP="00F56658">
      <w:pPr>
        <w:pStyle w:val="ListParagraph"/>
        <w:numPr>
          <w:ilvl w:val="0"/>
          <w:numId w:val="13"/>
        </w:numPr>
        <w:spacing w:after="120"/>
        <w:jc w:val="both"/>
        <w:rPr>
          <w:lang w:val="et-EE"/>
        </w:rPr>
      </w:pPr>
      <w:proofErr w:type="spellStart"/>
      <w:r w:rsidRPr="00F56658">
        <w:rPr>
          <w:lang w:val="et-EE"/>
        </w:rPr>
        <w:t>Kudruküla</w:t>
      </w:r>
      <w:proofErr w:type="spellEnd"/>
      <w:r w:rsidRPr="00F56658">
        <w:rPr>
          <w:lang w:val="et-EE"/>
        </w:rPr>
        <w:t xml:space="preserve"> oja seisundit hinnatakse veemajanduskava raames. 2027. aastaks tuleb tagada kõikide vete hea seisund. Projektist peab selguma, et tegevus ei halvenda veekogumi seisundit. 2021. aasta seisuga on </w:t>
      </w:r>
      <w:proofErr w:type="spellStart"/>
      <w:r w:rsidRPr="00F56658">
        <w:rPr>
          <w:lang w:val="et-EE"/>
        </w:rPr>
        <w:t>Kudruküla</w:t>
      </w:r>
      <w:proofErr w:type="spellEnd"/>
      <w:r w:rsidRPr="00F56658">
        <w:rPr>
          <w:lang w:val="et-EE"/>
        </w:rPr>
        <w:t xml:space="preserve"> veekogumi (1065900_1) seisund kesine. Veemajanduskava meetmeprogrammi alusel mõjutavad veekogumit negatiivselt toitained, mille allikaks on: sademevesi, metsakuivendus, koormus süvendamisest, põllumajanduse </w:t>
      </w:r>
      <w:proofErr w:type="spellStart"/>
      <w:r w:rsidRPr="00F56658">
        <w:rPr>
          <w:lang w:val="et-EE"/>
        </w:rPr>
        <w:t>hajukoormus</w:t>
      </w:r>
      <w:proofErr w:type="spellEnd"/>
      <w:r w:rsidRPr="00F56658">
        <w:rPr>
          <w:lang w:val="et-EE"/>
        </w:rPr>
        <w:t>, metsandus ning põllumajandustegevuse tõttu pinnaveele avalduv koormus mitmesuguste ainete vette leostumise tõttu haritavalt maalt.</w:t>
      </w:r>
    </w:p>
    <w:p w14:paraId="4BC6644D" w14:textId="416F4E97" w:rsidR="004B4C55" w:rsidRDefault="004B4C55" w:rsidP="004B4C55">
      <w:pPr>
        <w:spacing w:after="120"/>
        <w:ind w:left="1080"/>
        <w:jc w:val="both"/>
        <w:rPr>
          <w:lang w:val="et-EE"/>
        </w:rPr>
      </w:pPr>
      <w:r>
        <w:rPr>
          <w:lang w:val="et-EE"/>
        </w:rPr>
        <w:t xml:space="preserve">Pakutav lahendus peab olema selline, et seda ei saaks vaadelda kaldajoone muutmisena, samuti ei kavanda </w:t>
      </w:r>
      <w:proofErr w:type="spellStart"/>
      <w:r>
        <w:rPr>
          <w:lang w:val="et-EE"/>
        </w:rPr>
        <w:t>hankija</w:t>
      </w:r>
      <w:proofErr w:type="spellEnd"/>
      <w:r>
        <w:rPr>
          <w:lang w:val="et-EE"/>
        </w:rPr>
        <w:t xml:space="preserve"> </w:t>
      </w:r>
      <w:proofErr w:type="spellStart"/>
      <w:r>
        <w:rPr>
          <w:lang w:val="et-EE"/>
        </w:rPr>
        <w:t>Kudruküla</w:t>
      </w:r>
      <w:proofErr w:type="spellEnd"/>
      <w:r>
        <w:rPr>
          <w:lang w:val="et-EE"/>
        </w:rPr>
        <w:t xml:space="preserve"> oja paisutamist.</w:t>
      </w:r>
    </w:p>
    <w:p w14:paraId="6AF9F5D2" w14:textId="4A4911B6" w:rsidR="004B4C55" w:rsidRPr="004B4C55" w:rsidRDefault="004B4C55" w:rsidP="004B4C55">
      <w:pPr>
        <w:spacing w:after="120"/>
        <w:ind w:left="1080"/>
        <w:jc w:val="both"/>
        <w:rPr>
          <w:lang w:val="et-EE"/>
        </w:rPr>
      </w:pPr>
      <w:r>
        <w:rPr>
          <w:lang w:val="et-EE"/>
        </w:rPr>
        <w:t xml:space="preserve">Vajadusel vastavate keskkonnalubade hankimine on </w:t>
      </w:r>
      <w:proofErr w:type="spellStart"/>
      <w:r>
        <w:rPr>
          <w:lang w:val="et-EE"/>
        </w:rPr>
        <w:t>hankija</w:t>
      </w:r>
      <w:proofErr w:type="spellEnd"/>
      <w:r>
        <w:rPr>
          <w:lang w:val="et-EE"/>
        </w:rPr>
        <w:t xml:space="preserve"> ülesanne.</w:t>
      </w:r>
    </w:p>
    <w:p w14:paraId="19AC47B4" w14:textId="651781D7" w:rsidR="00D64280" w:rsidRPr="00D64280" w:rsidRDefault="00D64280" w:rsidP="00DE7957">
      <w:pPr>
        <w:spacing w:after="120"/>
        <w:ind w:left="1080"/>
        <w:jc w:val="both"/>
        <w:rPr>
          <w:lang w:val="et-EE"/>
        </w:rPr>
      </w:pPr>
      <w:r w:rsidRPr="00D64280">
        <w:rPr>
          <w:lang w:val="et-EE"/>
        </w:rPr>
        <w:t>Lammutus- ja ehitustööde käigus tekkinud jäätmed peavad olema likvideeritud ja utiliseeritud vastavalt kehtivale jäätmeseadusele</w:t>
      </w:r>
      <w:r w:rsidR="004B4C55">
        <w:rPr>
          <w:lang w:val="et-EE"/>
        </w:rPr>
        <w:t>.</w:t>
      </w:r>
      <w:r w:rsidRPr="00D64280">
        <w:rPr>
          <w:lang w:val="et-EE"/>
        </w:rPr>
        <w:t xml:space="preserve"> Tellijale esitatakse ehitusjäätmete nõuetekohast käitlemist tõendav </w:t>
      </w:r>
      <w:r>
        <w:rPr>
          <w:lang w:val="et-EE"/>
        </w:rPr>
        <w:t>dokument</w:t>
      </w:r>
      <w:r w:rsidRPr="00D64280">
        <w:rPr>
          <w:lang w:val="et-EE"/>
        </w:rPr>
        <w:t>.</w:t>
      </w:r>
      <w:r w:rsidR="001D7293">
        <w:rPr>
          <w:lang w:val="et-EE"/>
        </w:rPr>
        <w:t xml:space="preserve"> Välja kaevatud pinnas</w:t>
      </w:r>
      <w:r w:rsidR="004B4C55">
        <w:rPr>
          <w:lang w:val="et-EE"/>
        </w:rPr>
        <w:t>e sobivaid kihte tuleb</w:t>
      </w:r>
      <w:r w:rsidR="001D7293">
        <w:rPr>
          <w:lang w:val="et-EE"/>
        </w:rPr>
        <w:t xml:space="preserve"> võimalikult taaskasutada kohapeal</w:t>
      </w:r>
      <w:r w:rsidR="004B4C55">
        <w:rPr>
          <w:lang w:val="et-EE"/>
        </w:rPr>
        <w:t xml:space="preserve"> (maa-ala planeerimine, tagasitäide vms)</w:t>
      </w:r>
      <w:r w:rsidR="001D7293">
        <w:rPr>
          <w:lang w:val="et-EE"/>
        </w:rPr>
        <w:t>.</w:t>
      </w:r>
    </w:p>
    <w:p w14:paraId="61FB6236" w14:textId="1B974998" w:rsidR="00D64280" w:rsidRDefault="00D64280" w:rsidP="00D64280">
      <w:pPr>
        <w:spacing w:after="240"/>
        <w:ind w:left="1080"/>
        <w:jc w:val="both"/>
        <w:rPr>
          <w:lang w:val="et-EE"/>
        </w:rPr>
      </w:pPr>
      <w:r w:rsidRPr="00D64280">
        <w:rPr>
          <w:lang w:val="et-EE"/>
        </w:rPr>
        <w:t>Töövõtja koostatud projektlahenduse õigsuse ja (normidele, seadustele, ehitustehnoloogiale jm) vastavuse eest vastutab Töövõtja ning Tellija kooskõlastus ei vähenda ega vabasta Töövõtjat vastutusest võimalike projekteerimisvigadest tulenevate kahjude eest</w:t>
      </w:r>
      <w:r>
        <w:rPr>
          <w:lang w:val="et-EE"/>
        </w:rPr>
        <w:t>.</w:t>
      </w:r>
    </w:p>
    <w:p w14:paraId="7785CAFE" w14:textId="5DE0C6C5" w:rsidR="00160AC1" w:rsidRPr="00107340" w:rsidRDefault="00160AC1" w:rsidP="00DE7957">
      <w:pPr>
        <w:spacing w:before="240" w:after="240"/>
        <w:ind w:left="1080"/>
        <w:jc w:val="both"/>
        <w:rPr>
          <w:rFonts w:asciiTheme="majorHAnsi" w:eastAsiaTheme="majorEastAsia" w:hAnsiTheme="majorHAnsi" w:cstheme="majorBidi"/>
          <w:color w:val="112F51" w:themeColor="accent1" w:themeShade="BF"/>
          <w:sz w:val="26"/>
          <w:szCs w:val="26"/>
          <w:lang w:val="et-EE"/>
        </w:rPr>
      </w:pPr>
      <w:r w:rsidRPr="00107340">
        <w:rPr>
          <w:rFonts w:asciiTheme="majorHAnsi" w:eastAsiaTheme="majorEastAsia" w:hAnsiTheme="majorHAnsi" w:cstheme="majorBidi"/>
          <w:color w:val="112F51" w:themeColor="accent1" w:themeShade="BF"/>
          <w:sz w:val="26"/>
          <w:szCs w:val="26"/>
          <w:lang w:val="et-EE"/>
        </w:rPr>
        <w:t>Muud tingimused, mida tuleb pakkumuse tegemisel ja tööde teostamisel arvestada</w:t>
      </w:r>
    </w:p>
    <w:p w14:paraId="62C96031" w14:textId="3D9889AE" w:rsidR="00160AC1" w:rsidRPr="00160AC1" w:rsidRDefault="00160AC1" w:rsidP="00160AC1">
      <w:pPr>
        <w:pStyle w:val="ListParagraph"/>
        <w:numPr>
          <w:ilvl w:val="0"/>
          <w:numId w:val="11"/>
        </w:numPr>
        <w:spacing w:before="120" w:after="0"/>
        <w:jc w:val="both"/>
        <w:rPr>
          <w:lang w:val="et-EE"/>
        </w:rPr>
      </w:pPr>
      <w:r w:rsidRPr="00160AC1">
        <w:rPr>
          <w:lang w:val="et-EE"/>
        </w:rPr>
        <w:t xml:space="preserve">Pakkumuses tuleb arvestada kõikide  tööde teostamisega, mis on vajalikud hankedokumentides ja selle lisades kirjeldatud eesmärgi täitmiseks kuni ehitusobjekti ja hankedokumentides kavandatud tööde täieliku valmimiseni ja üleandmiseni </w:t>
      </w:r>
      <w:proofErr w:type="spellStart"/>
      <w:r w:rsidRPr="00160AC1">
        <w:rPr>
          <w:lang w:val="et-EE"/>
        </w:rPr>
        <w:t>Hankijale</w:t>
      </w:r>
      <w:proofErr w:type="spellEnd"/>
      <w:r w:rsidRPr="00160AC1">
        <w:rPr>
          <w:lang w:val="et-EE"/>
        </w:rPr>
        <w:t xml:space="preserve">. </w:t>
      </w:r>
    </w:p>
    <w:p w14:paraId="1182C40F" w14:textId="4668CC04" w:rsidR="00107340" w:rsidRDefault="00107340" w:rsidP="00107340">
      <w:pPr>
        <w:pStyle w:val="ListParagraph"/>
        <w:numPr>
          <w:ilvl w:val="0"/>
          <w:numId w:val="11"/>
        </w:numPr>
        <w:jc w:val="both"/>
        <w:rPr>
          <w:lang w:val="et-EE"/>
        </w:rPr>
      </w:pPr>
      <w:r w:rsidRPr="00107340">
        <w:rPr>
          <w:lang w:val="et-EE"/>
        </w:rPr>
        <w:t xml:space="preserve">Pakkumuses tuleb arvestada nende tööde teostamisega, mis ei ole hankedokumentides otseselt kirjeldatud, kuid tulenevad kehtivatest õigusaktidest, tehnilistest normidest, standarditest ja vastavate ametkondade nõuetest (sh Päästeamet, </w:t>
      </w:r>
      <w:r w:rsidR="009248DA">
        <w:rPr>
          <w:lang w:val="et-EE"/>
        </w:rPr>
        <w:t>Keskkonnaamet, Maa</w:t>
      </w:r>
      <w:r w:rsidR="001B6959">
        <w:rPr>
          <w:lang w:val="et-EE"/>
        </w:rPr>
        <w:t>-</w:t>
      </w:r>
      <w:r w:rsidR="009248DA">
        <w:rPr>
          <w:lang w:val="et-EE"/>
        </w:rPr>
        <w:t>amet</w:t>
      </w:r>
      <w:r w:rsidRPr="00107340">
        <w:rPr>
          <w:lang w:val="et-EE"/>
        </w:rPr>
        <w:t>).</w:t>
      </w:r>
      <w:r w:rsidR="004B4C55">
        <w:rPr>
          <w:lang w:val="et-EE"/>
        </w:rPr>
        <w:t xml:space="preserve"> Pakkumuse maht ei pea sisaldama lubade menetluses ametkondade kaasamist ja nende heakskiitude saamist. Küll peab lahendus olema selline, et </w:t>
      </w:r>
      <w:proofErr w:type="spellStart"/>
      <w:r w:rsidR="004B4C55">
        <w:rPr>
          <w:lang w:val="et-EE"/>
        </w:rPr>
        <w:t>menetlejal</w:t>
      </w:r>
      <w:proofErr w:type="spellEnd"/>
      <w:r w:rsidR="004B4C55">
        <w:rPr>
          <w:lang w:val="et-EE"/>
        </w:rPr>
        <w:t xml:space="preserve"> oleks võimalik need saada.</w:t>
      </w:r>
    </w:p>
    <w:p w14:paraId="4B600BB2" w14:textId="26517C4D" w:rsidR="00D632B0" w:rsidRPr="0016550F" w:rsidRDefault="00D632B0" w:rsidP="00107340">
      <w:pPr>
        <w:pStyle w:val="ListParagraph"/>
        <w:numPr>
          <w:ilvl w:val="0"/>
          <w:numId w:val="11"/>
        </w:numPr>
        <w:jc w:val="both"/>
        <w:rPr>
          <w:lang w:val="et-EE"/>
        </w:rPr>
      </w:pPr>
      <w:r w:rsidRPr="0016550F">
        <w:rPr>
          <w:lang w:val="et-EE"/>
        </w:rPr>
        <w:t xml:space="preserve">Peale töö valmimist ning vastuvõtmist </w:t>
      </w:r>
      <w:proofErr w:type="spellStart"/>
      <w:r w:rsidRPr="0016550F">
        <w:rPr>
          <w:lang w:val="et-EE"/>
        </w:rPr>
        <w:t>Hankija</w:t>
      </w:r>
      <w:proofErr w:type="spellEnd"/>
      <w:r w:rsidRPr="0016550F">
        <w:rPr>
          <w:lang w:val="et-EE"/>
        </w:rPr>
        <w:t xml:space="preserve"> poolt lähevad </w:t>
      </w:r>
      <w:proofErr w:type="spellStart"/>
      <w:r w:rsidRPr="00152B40">
        <w:rPr>
          <w:lang w:val="et-EE"/>
        </w:rPr>
        <w:t>Hankijale</w:t>
      </w:r>
      <w:proofErr w:type="spellEnd"/>
      <w:r w:rsidRPr="00152B40">
        <w:rPr>
          <w:lang w:val="et-EE"/>
        </w:rPr>
        <w:t xml:space="preserve"> projekti autori varalised õigused ning õigus kasutada sama projektlahendust teiste sarnases olukorras elamualade samasisuliste probleemide lahendamiseks</w:t>
      </w:r>
      <w:r w:rsidRPr="0016550F">
        <w:rPr>
          <w:lang w:val="et-EE"/>
        </w:rPr>
        <w:t xml:space="preserve"> </w:t>
      </w:r>
      <w:proofErr w:type="spellStart"/>
      <w:r w:rsidRPr="0016550F">
        <w:rPr>
          <w:lang w:val="et-EE"/>
        </w:rPr>
        <w:t>Hankija</w:t>
      </w:r>
      <w:proofErr w:type="spellEnd"/>
      <w:r w:rsidRPr="0016550F">
        <w:rPr>
          <w:lang w:val="et-EE"/>
        </w:rPr>
        <w:t xml:space="preserve"> või tema poolt volitatud kolmanda isiku poolt (selgitus: tegemist on pilootprojektiga, mille eesmärgiks on mh tüüplahenduse saamine ja katsetamine).</w:t>
      </w:r>
    </w:p>
    <w:p w14:paraId="5C7ED301" w14:textId="77777777" w:rsidR="00107340" w:rsidRPr="00107340" w:rsidRDefault="00107340" w:rsidP="00107340">
      <w:pPr>
        <w:spacing w:before="120" w:after="120"/>
        <w:ind w:left="1080"/>
        <w:jc w:val="both"/>
        <w:rPr>
          <w:rFonts w:asciiTheme="majorHAnsi" w:eastAsiaTheme="majorEastAsia" w:hAnsiTheme="majorHAnsi" w:cstheme="majorBidi"/>
          <w:color w:val="112F51" w:themeColor="accent1" w:themeShade="BF"/>
          <w:sz w:val="26"/>
          <w:szCs w:val="26"/>
          <w:lang w:val="et-EE"/>
        </w:rPr>
      </w:pPr>
      <w:r w:rsidRPr="00107340">
        <w:rPr>
          <w:rFonts w:asciiTheme="majorHAnsi" w:eastAsiaTheme="majorEastAsia" w:hAnsiTheme="majorHAnsi" w:cstheme="majorBidi"/>
          <w:color w:val="112F51" w:themeColor="accent1" w:themeShade="BF"/>
          <w:sz w:val="26"/>
          <w:szCs w:val="26"/>
          <w:lang w:val="et-EE"/>
        </w:rPr>
        <w:t>Märkused:</w:t>
      </w:r>
    </w:p>
    <w:p w14:paraId="0871AEEC" w14:textId="570D02D1" w:rsidR="00107340" w:rsidRPr="004B4C55" w:rsidRDefault="008806FC" w:rsidP="004B4C55">
      <w:pPr>
        <w:pStyle w:val="ListParagraph"/>
        <w:numPr>
          <w:ilvl w:val="0"/>
          <w:numId w:val="15"/>
        </w:numPr>
        <w:spacing w:before="120" w:after="0"/>
        <w:jc w:val="both"/>
        <w:rPr>
          <w:lang w:val="et-EE"/>
        </w:rPr>
      </w:pPr>
      <w:r w:rsidRPr="00E44440">
        <w:rPr>
          <w:lang w:val="et-EE"/>
        </w:rPr>
        <w:t>Põhi</w:t>
      </w:r>
      <w:r w:rsidR="00107340" w:rsidRPr="00E44440">
        <w:rPr>
          <w:lang w:val="et-EE"/>
        </w:rPr>
        <w:t>projekt p</w:t>
      </w:r>
      <w:r w:rsidR="00107340" w:rsidRPr="004B4C55">
        <w:rPr>
          <w:lang w:val="et-EE"/>
        </w:rPr>
        <w:t xml:space="preserve">eab olema koostatud sellises mahus, et ehitustöövõtjal ei teki põhjendatud õigust asendada või muuta projektlahendusi selliselt, et lõpptulemus ei vastaks </w:t>
      </w:r>
      <w:proofErr w:type="spellStart"/>
      <w:r w:rsidR="00107340" w:rsidRPr="004B4C55">
        <w:rPr>
          <w:lang w:val="et-EE"/>
        </w:rPr>
        <w:t>Hankija</w:t>
      </w:r>
      <w:proofErr w:type="spellEnd"/>
      <w:r w:rsidR="00107340" w:rsidRPr="004B4C55">
        <w:rPr>
          <w:lang w:val="et-EE"/>
        </w:rPr>
        <w:t xml:space="preserve"> eesmärgile (ehk ehitustöövõtjal ei tekiks lisaraha taotlemise õigust, viidates puudulikule projektile).</w:t>
      </w:r>
    </w:p>
    <w:p w14:paraId="537D7060" w14:textId="6EC2E5E0" w:rsidR="00842CC2" w:rsidRDefault="004B4C55" w:rsidP="00842CC2">
      <w:pPr>
        <w:pStyle w:val="ListParagraph"/>
        <w:numPr>
          <w:ilvl w:val="0"/>
          <w:numId w:val="15"/>
        </w:numPr>
        <w:spacing w:before="120" w:after="0"/>
        <w:jc w:val="both"/>
        <w:rPr>
          <w:lang w:val="et-EE"/>
        </w:rPr>
      </w:pPr>
      <w:r>
        <w:rPr>
          <w:lang w:val="et-EE"/>
        </w:rPr>
        <w:lastRenderedPageBreak/>
        <w:t xml:space="preserve">Eelprojekti staadiumis valmivad projekti osad peavad olema sellised, et nende alusel oleks võimalik </w:t>
      </w:r>
      <w:r w:rsidRPr="00E44440">
        <w:rPr>
          <w:lang w:val="et-EE"/>
        </w:rPr>
        <w:t xml:space="preserve">ehitushankes </w:t>
      </w:r>
      <w:r w:rsidR="00E44440" w:rsidRPr="00E44440">
        <w:rPr>
          <w:lang w:val="et-EE"/>
        </w:rPr>
        <w:t>edasiste staadiumite</w:t>
      </w:r>
      <w:r w:rsidRPr="00E44440">
        <w:rPr>
          <w:lang w:val="et-EE"/>
        </w:rPr>
        <w:t xml:space="preserve"> joonise</w:t>
      </w:r>
      <w:r w:rsidR="00842CC2" w:rsidRPr="00E44440">
        <w:rPr>
          <w:lang w:val="et-EE"/>
        </w:rPr>
        <w:t>id koostada</w:t>
      </w:r>
      <w:bookmarkStart w:id="21" w:name="_GoBack"/>
      <w:bookmarkEnd w:id="21"/>
      <w:r w:rsidR="00842CC2">
        <w:rPr>
          <w:lang w:val="et-EE"/>
        </w:rPr>
        <w:t xml:space="preserve"> selliselt, et põhilahendus ei muutuks.</w:t>
      </w:r>
    </w:p>
    <w:p w14:paraId="17AD89E9" w14:textId="77777777" w:rsidR="00842CC2" w:rsidRDefault="00107340" w:rsidP="00842CC2">
      <w:pPr>
        <w:pStyle w:val="ListParagraph"/>
        <w:numPr>
          <w:ilvl w:val="0"/>
          <w:numId w:val="15"/>
        </w:numPr>
        <w:spacing w:before="120" w:after="0"/>
        <w:jc w:val="both"/>
        <w:rPr>
          <w:lang w:val="et-EE"/>
        </w:rPr>
      </w:pPr>
      <w:r w:rsidRPr="00842CC2">
        <w:rPr>
          <w:lang w:val="et-EE"/>
        </w:rPr>
        <w:t xml:space="preserve">Töövõtja kohustuseks on projekteerimistööde käigus </w:t>
      </w:r>
      <w:proofErr w:type="spellStart"/>
      <w:r w:rsidRPr="00842CC2">
        <w:rPr>
          <w:lang w:val="et-EE"/>
        </w:rPr>
        <w:t>Hankija</w:t>
      </w:r>
      <w:proofErr w:type="spellEnd"/>
      <w:r w:rsidRPr="00842CC2">
        <w:rPr>
          <w:lang w:val="et-EE"/>
        </w:rPr>
        <w:t xml:space="preserve"> vajaduste ja soovide väljaselgitamine ja nendega arvestamine. Juhul, kui </w:t>
      </w:r>
      <w:proofErr w:type="spellStart"/>
      <w:r w:rsidRPr="00842CC2">
        <w:rPr>
          <w:lang w:val="et-EE"/>
        </w:rPr>
        <w:t>Hankija</w:t>
      </w:r>
      <w:proofErr w:type="spellEnd"/>
      <w:r w:rsidRPr="00842CC2">
        <w:rPr>
          <w:lang w:val="et-EE"/>
        </w:rPr>
        <w:t xml:space="preserve"> soovid ei ole otstarbekad või ei vasta kehtivatele seadustele ja normidele, kohustub Töövõtja andma </w:t>
      </w:r>
      <w:proofErr w:type="spellStart"/>
      <w:r w:rsidRPr="00842CC2">
        <w:rPr>
          <w:lang w:val="et-EE"/>
        </w:rPr>
        <w:t>Hankijale</w:t>
      </w:r>
      <w:proofErr w:type="spellEnd"/>
      <w:r w:rsidRPr="00842CC2">
        <w:rPr>
          <w:lang w:val="et-EE"/>
        </w:rPr>
        <w:t xml:space="preserve"> professionaalse selgituse ja hinnangu ning võimalusel leidma lahenduse, mis rahuldaks </w:t>
      </w:r>
      <w:proofErr w:type="spellStart"/>
      <w:r w:rsidRPr="00842CC2">
        <w:rPr>
          <w:lang w:val="et-EE"/>
        </w:rPr>
        <w:t>Hankija</w:t>
      </w:r>
      <w:proofErr w:type="spellEnd"/>
      <w:r w:rsidRPr="00842CC2">
        <w:rPr>
          <w:lang w:val="et-EE"/>
        </w:rPr>
        <w:t xml:space="preserve"> soove ja ei oleks vastuolus kehtivate normide ja seadustega. Töövõtja ei ole kohustatud sisse viima selliseid </w:t>
      </w:r>
      <w:proofErr w:type="spellStart"/>
      <w:r w:rsidRPr="00842CC2">
        <w:rPr>
          <w:lang w:val="et-EE"/>
        </w:rPr>
        <w:t>Hankija</w:t>
      </w:r>
      <w:proofErr w:type="spellEnd"/>
      <w:r w:rsidRPr="00842CC2">
        <w:rPr>
          <w:lang w:val="et-EE"/>
        </w:rPr>
        <w:t xml:space="preserve"> parandusi, mis lähevad vastuollu kehtivate seaduste ja normidega.</w:t>
      </w:r>
    </w:p>
    <w:p w14:paraId="45DDDCF8" w14:textId="02E148AB" w:rsidR="00160AC1" w:rsidRPr="00842CC2" w:rsidRDefault="00107340" w:rsidP="00842CC2">
      <w:pPr>
        <w:pStyle w:val="ListParagraph"/>
        <w:numPr>
          <w:ilvl w:val="0"/>
          <w:numId w:val="15"/>
        </w:numPr>
        <w:spacing w:before="120" w:after="0"/>
        <w:jc w:val="both"/>
        <w:rPr>
          <w:lang w:val="et-EE"/>
        </w:rPr>
      </w:pPr>
      <w:r w:rsidRPr="00842CC2">
        <w:rPr>
          <w:lang w:val="et-EE"/>
        </w:rPr>
        <w:t>Pakkujal on võimalus tutvuda objektiga kohapeal.</w:t>
      </w:r>
    </w:p>
    <w:p w14:paraId="67D4956E" w14:textId="6D76926C" w:rsidR="00613644" w:rsidRPr="00F37FFA" w:rsidRDefault="00613644">
      <w:pPr>
        <w:spacing w:before="0" w:after="0"/>
        <w:ind w:left="0" w:right="0"/>
        <w:rPr>
          <w:lang w:val="et-EE"/>
        </w:rPr>
      </w:pPr>
    </w:p>
    <w:p w14:paraId="116EEC7A" w14:textId="16E618EA" w:rsidR="00A23C6B" w:rsidRDefault="00A23C6B">
      <w:pPr>
        <w:spacing w:before="0" w:after="0"/>
        <w:ind w:left="0" w:right="0"/>
        <w:rPr>
          <w:lang w:val="et-EE"/>
        </w:rPr>
      </w:pPr>
      <w:r>
        <w:rPr>
          <w:lang w:val="et-EE"/>
        </w:rPr>
        <w:br w:type="page"/>
      </w:r>
    </w:p>
    <w:p w14:paraId="145676B8" w14:textId="77777777" w:rsidR="00845ACC" w:rsidRPr="00F37FFA" w:rsidRDefault="00845ACC" w:rsidP="00845ACC">
      <w:pPr>
        <w:ind w:left="0"/>
        <w:jc w:val="both"/>
        <w:rPr>
          <w:lang w:val="et-EE"/>
        </w:rPr>
      </w:pPr>
    </w:p>
    <w:p w14:paraId="5D676F26" w14:textId="7232CB07" w:rsidR="006917FB" w:rsidRPr="00F37FFA" w:rsidRDefault="006917FB" w:rsidP="00613644">
      <w:pPr>
        <w:pStyle w:val="Heading1"/>
        <w:jc w:val="both"/>
        <w:rPr>
          <w:lang w:val="et-EE"/>
        </w:rPr>
      </w:pPr>
      <w:bookmarkStart w:id="22" w:name="_Toc162542920"/>
      <w:bookmarkStart w:id="23" w:name="_Toc184115849"/>
      <w:r w:rsidRPr="00F37FFA">
        <w:rPr>
          <w:lang w:val="et-EE"/>
        </w:rPr>
        <w:t>Lisad</w:t>
      </w:r>
      <w:bookmarkEnd w:id="22"/>
      <w:bookmarkEnd w:id="23"/>
    </w:p>
    <w:p w14:paraId="21A3B2B9" w14:textId="5711677D" w:rsidR="006917FB" w:rsidRPr="00F37FFA" w:rsidRDefault="006917FB" w:rsidP="006917FB">
      <w:pPr>
        <w:pStyle w:val="Caption"/>
        <w:rPr>
          <w:lang w:val="et-EE"/>
        </w:rPr>
      </w:pPr>
      <w:bookmarkStart w:id="24" w:name="_Ref162513298"/>
      <w:r w:rsidRPr="00F37FFA">
        <w:rPr>
          <w:lang w:val="et-EE"/>
        </w:rPr>
        <w:t xml:space="preserve">Lisa </w:t>
      </w:r>
      <w:r w:rsidRPr="00F37FFA">
        <w:rPr>
          <w:lang w:val="et-EE"/>
        </w:rPr>
        <w:fldChar w:fldCharType="begin"/>
      </w:r>
      <w:r w:rsidRPr="00F37FFA">
        <w:rPr>
          <w:lang w:val="et-EE"/>
        </w:rPr>
        <w:instrText xml:space="preserve"> SEQ Lisa \* ARABIC </w:instrText>
      </w:r>
      <w:r w:rsidRPr="00F37FFA">
        <w:rPr>
          <w:lang w:val="et-EE"/>
        </w:rPr>
        <w:fldChar w:fldCharType="separate"/>
      </w:r>
      <w:r w:rsidR="00152B40">
        <w:rPr>
          <w:noProof/>
          <w:lang w:val="et-EE"/>
        </w:rPr>
        <w:t>1</w:t>
      </w:r>
      <w:r w:rsidRPr="00F37FFA">
        <w:rPr>
          <w:lang w:val="et-EE"/>
        </w:rPr>
        <w:fldChar w:fldCharType="end"/>
      </w:r>
      <w:bookmarkEnd w:id="24"/>
      <w:r w:rsidRPr="00F37FFA">
        <w:rPr>
          <w:lang w:val="et-EE"/>
        </w:rPr>
        <w:t xml:space="preserve"> Pilootala asendiplaan</w:t>
      </w:r>
    </w:p>
    <w:p w14:paraId="00543506" w14:textId="20856C03" w:rsidR="006917FB" w:rsidRPr="00F37FFA" w:rsidRDefault="006917FB" w:rsidP="006917FB">
      <w:pPr>
        <w:pStyle w:val="Caption"/>
        <w:rPr>
          <w:lang w:val="et-EE"/>
        </w:rPr>
      </w:pPr>
      <w:bookmarkStart w:id="25" w:name="_Ref162513724"/>
      <w:r w:rsidRPr="00F37FFA">
        <w:rPr>
          <w:lang w:val="et-EE"/>
        </w:rPr>
        <w:t xml:space="preserve">Lisa </w:t>
      </w:r>
      <w:r w:rsidRPr="00F37FFA">
        <w:rPr>
          <w:lang w:val="et-EE"/>
        </w:rPr>
        <w:fldChar w:fldCharType="begin"/>
      </w:r>
      <w:r w:rsidRPr="00F37FFA">
        <w:rPr>
          <w:lang w:val="et-EE"/>
        </w:rPr>
        <w:instrText xml:space="preserve"> SEQ Lisa \* ARABIC </w:instrText>
      </w:r>
      <w:r w:rsidRPr="00F37FFA">
        <w:rPr>
          <w:lang w:val="et-EE"/>
        </w:rPr>
        <w:fldChar w:fldCharType="separate"/>
      </w:r>
      <w:r w:rsidR="00152B40">
        <w:rPr>
          <w:noProof/>
          <w:lang w:val="et-EE"/>
        </w:rPr>
        <w:t>2</w:t>
      </w:r>
      <w:r w:rsidRPr="00F37FFA">
        <w:rPr>
          <w:lang w:val="et-EE"/>
        </w:rPr>
        <w:fldChar w:fldCharType="end"/>
      </w:r>
      <w:bookmarkEnd w:id="25"/>
      <w:r w:rsidRPr="00F37FFA">
        <w:rPr>
          <w:lang w:val="et-EE"/>
        </w:rPr>
        <w:t xml:space="preserve"> Geodeetilised mõõdistused</w:t>
      </w:r>
    </w:p>
    <w:p w14:paraId="5675BB86" w14:textId="2DE41075" w:rsidR="006917FB" w:rsidRPr="00F37FFA" w:rsidRDefault="006917FB" w:rsidP="006917FB">
      <w:pPr>
        <w:pStyle w:val="Caption"/>
        <w:rPr>
          <w:lang w:val="et-EE"/>
        </w:rPr>
      </w:pPr>
      <w:bookmarkStart w:id="26" w:name="_Ref162513890"/>
      <w:r w:rsidRPr="00F37FFA">
        <w:rPr>
          <w:lang w:val="et-EE"/>
        </w:rPr>
        <w:t xml:space="preserve">Lisa </w:t>
      </w:r>
      <w:r w:rsidRPr="00F37FFA">
        <w:rPr>
          <w:lang w:val="et-EE"/>
        </w:rPr>
        <w:fldChar w:fldCharType="begin"/>
      </w:r>
      <w:r w:rsidRPr="00F37FFA">
        <w:rPr>
          <w:lang w:val="et-EE"/>
        </w:rPr>
        <w:instrText xml:space="preserve"> SEQ Lisa \* ARABIC </w:instrText>
      </w:r>
      <w:r w:rsidRPr="00F37FFA">
        <w:rPr>
          <w:lang w:val="et-EE"/>
        </w:rPr>
        <w:fldChar w:fldCharType="separate"/>
      </w:r>
      <w:r w:rsidR="00152B40">
        <w:rPr>
          <w:noProof/>
          <w:lang w:val="et-EE"/>
        </w:rPr>
        <w:t>3</w:t>
      </w:r>
      <w:r w:rsidRPr="00F37FFA">
        <w:rPr>
          <w:lang w:val="et-EE"/>
        </w:rPr>
        <w:fldChar w:fldCharType="end"/>
      </w:r>
      <w:bookmarkEnd w:id="26"/>
      <w:r w:rsidRPr="00F37FFA">
        <w:rPr>
          <w:lang w:val="et-EE"/>
        </w:rPr>
        <w:t xml:space="preserve"> Geoloogilised uuringud</w:t>
      </w:r>
    </w:p>
    <w:p w14:paraId="2D3585E3" w14:textId="45D63170" w:rsidR="00E525CA" w:rsidRPr="00F37FFA" w:rsidRDefault="00E525CA" w:rsidP="00E525CA">
      <w:pPr>
        <w:pStyle w:val="Caption"/>
        <w:rPr>
          <w:lang w:val="et-EE"/>
        </w:rPr>
      </w:pPr>
      <w:bookmarkStart w:id="27" w:name="_Ref162514145"/>
      <w:r w:rsidRPr="00F37FFA">
        <w:rPr>
          <w:lang w:val="et-EE"/>
        </w:rPr>
        <w:t xml:space="preserve">Lisa </w:t>
      </w:r>
      <w:r w:rsidRPr="00F37FFA">
        <w:rPr>
          <w:lang w:val="et-EE"/>
        </w:rPr>
        <w:fldChar w:fldCharType="begin"/>
      </w:r>
      <w:r w:rsidRPr="00F37FFA">
        <w:rPr>
          <w:lang w:val="et-EE"/>
        </w:rPr>
        <w:instrText xml:space="preserve"> SEQ Lisa \* ARABIC </w:instrText>
      </w:r>
      <w:r w:rsidRPr="00F37FFA">
        <w:rPr>
          <w:lang w:val="et-EE"/>
        </w:rPr>
        <w:fldChar w:fldCharType="separate"/>
      </w:r>
      <w:r w:rsidR="00152B40">
        <w:rPr>
          <w:noProof/>
          <w:lang w:val="et-EE"/>
        </w:rPr>
        <w:t>4</w:t>
      </w:r>
      <w:r w:rsidRPr="00F37FFA">
        <w:rPr>
          <w:lang w:val="et-EE"/>
        </w:rPr>
        <w:fldChar w:fldCharType="end"/>
      </w:r>
      <w:bookmarkEnd w:id="27"/>
      <w:r w:rsidRPr="00F37FFA">
        <w:rPr>
          <w:lang w:val="et-EE"/>
        </w:rPr>
        <w:t xml:space="preserve"> Veekvaliteedi uuringud</w:t>
      </w:r>
    </w:p>
    <w:p w14:paraId="45EA9B52" w14:textId="6BAAB757" w:rsidR="00E525CA" w:rsidRPr="00F37FFA" w:rsidRDefault="00E525CA" w:rsidP="00E525CA">
      <w:pPr>
        <w:pStyle w:val="Caption"/>
        <w:rPr>
          <w:lang w:val="et-EE"/>
        </w:rPr>
      </w:pPr>
      <w:bookmarkStart w:id="28" w:name="_Ref162514151"/>
      <w:r w:rsidRPr="00F37FFA">
        <w:rPr>
          <w:lang w:val="et-EE"/>
        </w:rPr>
        <w:t xml:space="preserve">Lisa </w:t>
      </w:r>
      <w:r w:rsidRPr="00F37FFA">
        <w:rPr>
          <w:lang w:val="et-EE"/>
        </w:rPr>
        <w:fldChar w:fldCharType="begin"/>
      </w:r>
      <w:r w:rsidRPr="00F37FFA">
        <w:rPr>
          <w:lang w:val="et-EE"/>
        </w:rPr>
        <w:instrText xml:space="preserve"> SEQ Lisa \* ARABIC </w:instrText>
      </w:r>
      <w:r w:rsidRPr="00F37FFA">
        <w:rPr>
          <w:lang w:val="et-EE"/>
        </w:rPr>
        <w:fldChar w:fldCharType="separate"/>
      </w:r>
      <w:r w:rsidR="00152B40">
        <w:rPr>
          <w:noProof/>
          <w:lang w:val="et-EE"/>
        </w:rPr>
        <w:t>5</w:t>
      </w:r>
      <w:r w:rsidRPr="00F37FFA">
        <w:rPr>
          <w:lang w:val="et-EE"/>
        </w:rPr>
        <w:fldChar w:fldCharType="end"/>
      </w:r>
      <w:bookmarkEnd w:id="28"/>
      <w:r w:rsidRPr="00F37FFA">
        <w:rPr>
          <w:lang w:val="et-EE"/>
        </w:rPr>
        <w:t xml:space="preserve"> Seirekaamera kuvatõmmised</w:t>
      </w:r>
    </w:p>
    <w:p w14:paraId="5807D568" w14:textId="2DA5645B" w:rsidR="006917FB" w:rsidRDefault="006917FB" w:rsidP="006917FB">
      <w:pPr>
        <w:pStyle w:val="Caption"/>
        <w:rPr>
          <w:lang w:val="et-EE"/>
        </w:rPr>
      </w:pPr>
      <w:bookmarkStart w:id="29" w:name="_Ref162515840"/>
      <w:r w:rsidRPr="005C4631">
        <w:rPr>
          <w:lang w:val="et-EE"/>
        </w:rPr>
        <w:t xml:space="preserve">Lisa </w:t>
      </w:r>
      <w:r w:rsidRPr="005C4631">
        <w:rPr>
          <w:lang w:val="et-EE"/>
        </w:rPr>
        <w:fldChar w:fldCharType="begin"/>
      </w:r>
      <w:r w:rsidRPr="005C4631">
        <w:rPr>
          <w:lang w:val="et-EE"/>
        </w:rPr>
        <w:instrText xml:space="preserve"> SEQ Lisa \* ARABIC </w:instrText>
      </w:r>
      <w:r w:rsidRPr="005C4631">
        <w:rPr>
          <w:lang w:val="et-EE"/>
        </w:rPr>
        <w:fldChar w:fldCharType="separate"/>
      </w:r>
      <w:r w:rsidR="00152B40">
        <w:rPr>
          <w:noProof/>
          <w:lang w:val="et-EE"/>
        </w:rPr>
        <w:t>6</w:t>
      </w:r>
      <w:r w:rsidRPr="005C4631">
        <w:rPr>
          <w:lang w:val="et-EE"/>
        </w:rPr>
        <w:fldChar w:fldCharType="end"/>
      </w:r>
      <w:bookmarkEnd w:id="29"/>
      <w:r w:rsidRPr="005C4631">
        <w:rPr>
          <w:lang w:val="et-EE"/>
        </w:rPr>
        <w:t xml:space="preserve"> </w:t>
      </w:r>
      <w:r w:rsidR="005C4631" w:rsidRPr="005C4631">
        <w:rPr>
          <w:lang w:val="et-EE"/>
        </w:rPr>
        <w:t>Päästeameti skeem võimaliku jalakäijate silla asukohaga</w:t>
      </w:r>
    </w:p>
    <w:p w14:paraId="3F1A9404" w14:textId="4887040F" w:rsidR="00EE0D34" w:rsidRDefault="00EE0D34" w:rsidP="007D6FE4">
      <w:pPr>
        <w:spacing w:after="240"/>
        <w:rPr>
          <w:i/>
          <w:iCs/>
          <w:color w:val="17406D" w:themeColor="text2"/>
          <w:sz w:val="18"/>
          <w:szCs w:val="18"/>
          <w:lang w:val="et-EE"/>
        </w:rPr>
      </w:pPr>
      <w:r w:rsidRPr="00EE0D34">
        <w:rPr>
          <w:i/>
          <w:iCs/>
          <w:color w:val="17406D" w:themeColor="text2"/>
          <w:sz w:val="18"/>
          <w:szCs w:val="18"/>
          <w:lang w:val="et-EE"/>
        </w:rPr>
        <w:t>Lisa 7 Ilmajaama andmed sademete</w:t>
      </w:r>
      <w:r>
        <w:rPr>
          <w:i/>
          <w:iCs/>
          <w:color w:val="17406D" w:themeColor="text2"/>
          <w:sz w:val="18"/>
          <w:szCs w:val="18"/>
          <w:lang w:val="et-EE"/>
        </w:rPr>
        <w:t xml:space="preserve"> hulgast </w:t>
      </w:r>
      <w:r w:rsidR="00913CEE">
        <w:rPr>
          <w:i/>
          <w:iCs/>
          <w:color w:val="17406D" w:themeColor="text2"/>
          <w:sz w:val="18"/>
          <w:szCs w:val="18"/>
          <w:lang w:val="et-EE"/>
        </w:rPr>
        <w:t>2023</w:t>
      </w:r>
      <w:r w:rsidR="008E62F9">
        <w:rPr>
          <w:i/>
          <w:iCs/>
          <w:color w:val="17406D" w:themeColor="text2"/>
          <w:sz w:val="18"/>
          <w:szCs w:val="18"/>
          <w:lang w:val="et-EE"/>
        </w:rPr>
        <w:t>.</w:t>
      </w:r>
      <w:r w:rsidR="00913CEE">
        <w:rPr>
          <w:i/>
          <w:iCs/>
          <w:color w:val="17406D" w:themeColor="text2"/>
          <w:sz w:val="18"/>
          <w:szCs w:val="18"/>
          <w:lang w:val="et-EE"/>
        </w:rPr>
        <w:t xml:space="preserve"> </w:t>
      </w:r>
      <w:r>
        <w:rPr>
          <w:i/>
          <w:iCs/>
          <w:color w:val="17406D" w:themeColor="text2"/>
          <w:sz w:val="18"/>
          <w:szCs w:val="18"/>
          <w:lang w:val="et-EE"/>
        </w:rPr>
        <w:t>aasta jooksul</w:t>
      </w:r>
    </w:p>
    <w:p w14:paraId="3B3CCD7C" w14:textId="4260913E" w:rsidR="007D6FE4" w:rsidRDefault="007D6FE4" w:rsidP="007D6FE4">
      <w:pPr>
        <w:spacing w:before="0" w:after="240"/>
        <w:rPr>
          <w:i/>
          <w:iCs/>
          <w:color w:val="17406D" w:themeColor="text2"/>
          <w:sz w:val="18"/>
          <w:szCs w:val="18"/>
          <w:lang w:val="et-EE"/>
        </w:rPr>
      </w:pPr>
      <w:r w:rsidRPr="007D6FE4">
        <w:rPr>
          <w:i/>
          <w:iCs/>
          <w:color w:val="17406D" w:themeColor="text2"/>
          <w:sz w:val="18"/>
          <w:szCs w:val="18"/>
          <w:lang w:val="et-EE"/>
        </w:rPr>
        <w:t>Lisa 8 Ehitustööde hankimiseks lähteülesanne</w:t>
      </w:r>
    </w:p>
    <w:p w14:paraId="356EEC24" w14:textId="77777777" w:rsidR="007D6FE4" w:rsidRPr="00EE0D34" w:rsidRDefault="007D6FE4" w:rsidP="00EE0D34">
      <w:pPr>
        <w:rPr>
          <w:lang w:val="et-EE"/>
        </w:rPr>
      </w:pPr>
    </w:p>
    <w:p w14:paraId="2E5ACA27" w14:textId="77777777" w:rsidR="006917FB" w:rsidRPr="00F37FFA" w:rsidRDefault="006917FB" w:rsidP="006917FB">
      <w:pPr>
        <w:rPr>
          <w:lang w:val="et-EE"/>
        </w:rPr>
      </w:pPr>
    </w:p>
    <w:p w14:paraId="160F47A1" w14:textId="77777777" w:rsidR="006917FB" w:rsidRPr="00F37FFA" w:rsidRDefault="006917FB" w:rsidP="006917FB">
      <w:pPr>
        <w:rPr>
          <w:lang w:val="et-EE"/>
        </w:rPr>
      </w:pPr>
    </w:p>
    <w:p w14:paraId="5ABE9BAF" w14:textId="77777777" w:rsidR="006917FB" w:rsidRPr="00F37FFA" w:rsidRDefault="006917FB" w:rsidP="005F2EEC">
      <w:pPr>
        <w:rPr>
          <w:lang w:val="et-EE"/>
        </w:rPr>
      </w:pPr>
    </w:p>
    <w:sectPr w:rsidR="006917FB" w:rsidRPr="00F37FFA" w:rsidSect="00A142AE">
      <w:headerReference w:type="default" r:id="rId16"/>
      <w:footerReference w:type="default" r:id="rId17"/>
      <w:pgSz w:w="11906" w:h="16838" w:code="9"/>
      <w:pgMar w:top="720" w:right="720" w:bottom="720" w:left="720" w:header="720" w:footer="1134"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F378D" w14:textId="77777777" w:rsidR="00781707" w:rsidRDefault="00781707" w:rsidP="00A66B18">
      <w:pPr>
        <w:spacing w:before="0" w:after="0"/>
      </w:pPr>
      <w:r>
        <w:separator/>
      </w:r>
    </w:p>
  </w:endnote>
  <w:endnote w:type="continuationSeparator" w:id="0">
    <w:p w14:paraId="29E9AB45" w14:textId="77777777" w:rsidR="00781707" w:rsidRDefault="00781707" w:rsidP="00A66B18">
      <w:pPr>
        <w:spacing w:before="0" w:after="0"/>
      </w:pPr>
      <w:r>
        <w:continuationSeparator/>
      </w:r>
    </w:p>
  </w:endnote>
  <w:endnote w:type="continuationNotice" w:id="1">
    <w:p w14:paraId="619549EE" w14:textId="77777777" w:rsidR="00781707" w:rsidRDefault="0078170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Tahoma">
    <w:panose1 w:val="020B0604030504040204"/>
    <w:charset w:val="BA"/>
    <w:family w:val="swiss"/>
    <w:pitch w:val="variable"/>
    <w:sig w:usb0="E1002EFF" w:usb1="C000605B" w:usb2="00000029" w:usb3="00000000" w:csb0="000101FF" w:csb1="00000000"/>
  </w:font>
  <w:font w:name="Franklin Gothic Medium">
    <w:panose1 w:val="020B0603020102020204"/>
    <w:charset w:val="BA"/>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BA"/>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Inter">
    <w:altName w:val="Calibri"/>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1469088"/>
      <w:docPartObj>
        <w:docPartGallery w:val="Page Numbers (Bottom of Page)"/>
        <w:docPartUnique/>
      </w:docPartObj>
    </w:sdtPr>
    <w:sdtEndPr>
      <w:rPr>
        <w:noProof/>
      </w:rPr>
    </w:sdtEndPr>
    <w:sdtContent>
      <w:p w14:paraId="787AE44F" w14:textId="0EF8B20E" w:rsidR="008C1008" w:rsidRDefault="008C1008">
        <w:pPr>
          <w:pStyle w:val="Footer"/>
          <w:jc w:val="right"/>
        </w:pPr>
        <w:r>
          <w:fldChar w:fldCharType="begin"/>
        </w:r>
        <w:r>
          <w:instrText xml:space="preserve"> PAGE   \* MERGEFORMAT </w:instrText>
        </w:r>
        <w:r>
          <w:fldChar w:fldCharType="separate"/>
        </w:r>
        <w:r w:rsidR="004B2880">
          <w:rPr>
            <w:noProof/>
          </w:rPr>
          <w:t>11</w:t>
        </w:r>
        <w:r>
          <w:rPr>
            <w:noProof/>
          </w:rPr>
          <w:fldChar w:fldCharType="end"/>
        </w:r>
      </w:p>
    </w:sdtContent>
  </w:sdt>
  <w:p w14:paraId="71797A66" w14:textId="576FD63E" w:rsidR="009F28B6" w:rsidRDefault="009F28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2860E" w14:textId="77777777" w:rsidR="00781707" w:rsidRDefault="00781707" w:rsidP="00A66B18">
      <w:pPr>
        <w:spacing w:before="0" w:after="0"/>
      </w:pPr>
      <w:r>
        <w:separator/>
      </w:r>
    </w:p>
  </w:footnote>
  <w:footnote w:type="continuationSeparator" w:id="0">
    <w:p w14:paraId="18E920B5" w14:textId="77777777" w:rsidR="00781707" w:rsidRDefault="00781707" w:rsidP="00A66B18">
      <w:pPr>
        <w:spacing w:before="0" w:after="0"/>
      </w:pPr>
      <w:r>
        <w:continuationSeparator/>
      </w:r>
    </w:p>
  </w:footnote>
  <w:footnote w:type="continuationNotice" w:id="1">
    <w:p w14:paraId="714984E8" w14:textId="77777777" w:rsidR="00781707" w:rsidRDefault="00781707">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484D7" w14:textId="4BDF0AF0" w:rsidR="003716FC" w:rsidRDefault="001548A8">
    <w:pPr>
      <w:pStyle w:val="Header"/>
    </w:pPr>
    <w:r w:rsidRPr="00EF5133">
      <w:rPr>
        <w:noProof/>
        <w:lang w:eastAsia="en-GB"/>
      </w:rPr>
      <w:drawing>
        <wp:anchor distT="0" distB="0" distL="114300" distR="114300" simplePos="0" relativeHeight="251658242" behindDoc="1" locked="0" layoutInCell="1" allowOverlap="1" wp14:anchorId="455B74A8" wp14:editId="48E10687">
          <wp:simplePos x="0" y="0"/>
          <wp:positionH relativeFrom="page">
            <wp:align>left</wp:align>
          </wp:positionH>
          <wp:positionV relativeFrom="margin">
            <wp:posOffset>-513715</wp:posOffset>
          </wp:positionV>
          <wp:extent cx="7092950" cy="84455"/>
          <wp:effectExtent l="0" t="0" r="0" b="0"/>
          <wp:wrapTight wrapText="bothSides">
            <wp:wrapPolygon edited="0">
              <wp:start x="0" y="0"/>
              <wp:lineTo x="0" y="14617"/>
              <wp:lineTo x="21523" y="14617"/>
              <wp:lineTo x="215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29603" name=""/>
                  <pic:cNvPicPr/>
                </pic:nvPicPr>
                <pic:blipFill>
                  <a:blip r:embed="rId1" cstate="print">
                    <a:extLst>
                      <a:ext uri="{28A0092B-C50C-407E-A947-70E740481C1C}">
                        <a14:useLocalDpi xmlns:a14="http://schemas.microsoft.com/office/drawing/2010/main" val="0"/>
                      </a:ext>
                    </a:extLst>
                  </a:blip>
                  <a:stretch>
                    <a:fillRect/>
                  </a:stretch>
                </pic:blipFill>
                <pic:spPr>
                  <a:xfrm flipV="1">
                    <a:off x="0" y="0"/>
                    <a:ext cx="7092950" cy="84455"/>
                  </a:xfrm>
                  <a:prstGeom prst="rect">
                    <a:avLst/>
                  </a:prstGeom>
                </pic:spPr>
              </pic:pic>
            </a:graphicData>
          </a:graphic>
          <wp14:sizeRelH relativeFrom="page">
            <wp14:pctWidth>0</wp14:pctWidth>
          </wp14:sizeRelH>
          <wp14:sizeRelV relativeFrom="page">
            <wp14:pctHeight>0</wp14:pctHeight>
          </wp14:sizeRelV>
        </wp:anchor>
      </w:drawing>
    </w:r>
    <w:r w:rsidR="003716FC" w:rsidRPr="00EF5133">
      <w:rPr>
        <w:noProof/>
        <w:lang w:eastAsia="en-GB"/>
      </w:rPr>
      <w:drawing>
        <wp:anchor distT="0" distB="0" distL="114300" distR="114300" simplePos="0" relativeHeight="251658243" behindDoc="1" locked="0" layoutInCell="1" allowOverlap="1" wp14:anchorId="7D7BBD2D" wp14:editId="7072A121">
          <wp:simplePos x="0" y="0"/>
          <wp:positionH relativeFrom="page">
            <wp:posOffset>444500</wp:posOffset>
          </wp:positionH>
          <wp:positionV relativeFrom="margin">
            <wp:posOffset>-304800</wp:posOffset>
          </wp:positionV>
          <wp:extent cx="7155180" cy="85090"/>
          <wp:effectExtent l="0" t="0" r="7620" b="0"/>
          <wp:wrapTight wrapText="bothSides">
            <wp:wrapPolygon edited="0">
              <wp:start x="0" y="0"/>
              <wp:lineTo x="0" y="14507"/>
              <wp:lineTo x="21565" y="14507"/>
              <wp:lineTo x="2156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29603" name=""/>
                  <pic:cNvPicPr/>
                </pic:nvPicPr>
                <pic:blipFill>
                  <a:blip r:embed="rId1" cstate="print">
                    <a:extLst>
                      <a:ext uri="{28A0092B-C50C-407E-A947-70E740481C1C}">
                        <a14:useLocalDpi xmlns:a14="http://schemas.microsoft.com/office/drawing/2010/main" val="0"/>
                      </a:ext>
                    </a:extLst>
                  </a:blip>
                  <a:stretch>
                    <a:fillRect/>
                  </a:stretch>
                </pic:blipFill>
                <pic:spPr>
                  <a:xfrm flipV="1">
                    <a:off x="0" y="0"/>
                    <a:ext cx="7155180" cy="850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E6637"/>
    <w:multiLevelType w:val="hybridMultilevel"/>
    <w:tmpl w:val="69EC20FE"/>
    <w:lvl w:ilvl="0" w:tplc="D836301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B532BC4"/>
    <w:multiLevelType w:val="hybridMultilevel"/>
    <w:tmpl w:val="60CCDD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EFA4307"/>
    <w:multiLevelType w:val="hybridMultilevel"/>
    <w:tmpl w:val="3758B264"/>
    <w:lvl w:ilvl="0" w:tplc="83A0F61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F305C0A"/>
    <w:multiLevelType w:val="hybridMultilevel"/>
    <w:tmpl w:val="63AE799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15:restartNumberingAfterBreak="0">
    <w:nsid w:val="13112E71"/>
    <w:multiLevelType w:val="hybridMultilevel"/>
    <w:tmpl w:val="41BA0E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36952DB"/>
    <w:multiLevelType w:val="hybridMultilevel"/>
    <w:tmpl w:val="BB4E141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154A7603"/>
    <w:multiLevelType w:val="hybridMultilevel"/>
    <w:tmpl w:val="FE1E7A12"/>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79472A"/>
    <w:multiLevelType w:val="hybridMultilevel"/>
    <w:tmpl w:val="0A8CE516"/>
    <w:lvl w:ilvl="0" w:tplc="6BEE264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273D1571"/>
    <w:multiLevelType w:val="hybridMultilevel"/>
    <w:tmpl w:val="E1A065AA"/>
    <w:lvl w:ilvl="0" w:tplc="0368F9CE">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35E97349"/>
    <w:multiLevelType w:val="hybridMultilevel"/>
    <w:tmpl w:val="3502F9BC"/>
    <w:lvl w:ilvl="0" w:tplc="9E4AEB8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5961C0D"/>
    <w:multiLevelType w:val="hybridMultilevel"/>
    <w:tmpl w:val="901CEEF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5B9777C4"/>
    <w:multiLevelType w:val="hybridMultilevel"/>
    <w:tmpl w:val="C10206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5EFE022D"/>
    <w:multiLevelType w:val="hybridMultilevel"/>
    <w:tmpl w:val="64DA98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1824FBF"/>
    <w:multiLevelType w:val="hybridMultilevel"/>
    <w:tmpl w:val="0FF20518"/>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4" w15:restartNumberingAfterBreak="0">
    <w:nsid w:val="727E1EB3"/>
    <w:multiLevelType w:val="hybridMultilevel"/>
    <w:tmpl w:val="C570EB3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2"/>
  </w:num>
  <w:num w:numId="2">
    <w:abstractNumId w:val="1"/>
  </w:num>
  <w:num w:numId="3">
    <w:abstractNumId w:val="9"/>
  </w:num>
  <w:num w:numId="4">
    <w:abstractNumId w:val="6"/>
  </w:num>
  <w:num w:numId="5">
    <w:abstractNumId w:val="10"/>
  </w:num>
  <w:num w:numId="6">
    <w:abstractNumId w:val="3"/>
  </w:num>
  <w:num w:numId="7">
    <w:abstractNumId w:val="5"/>
  </w:num>
  <w:num w:numId="8">
    <w:abstractNumId w:val="13"/>
  </w:num>
  <w:num w:numId="9">
    <w:abstractNumId w:val="0"/>
  </w:num>
  <w:num w:numId="10">
    <w:abstractNumId w:val="2"/>
  </w:num>
  <w:num w:numId="11">
    <w:abstractNumId w:val="7"/>
  </w:num>
  <w:num w:numId="12">
    <w:abstractNumId w:val="4"/>
  </w:num>
  <w:num w:numId="13">
    <w:abstractNumId w:val="14"/>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314"/>
    <w:rsid w:val="00001BCF"/>
    <w:rsid w:val="0002465D"/>
    <w:rsid w:val="000304AE"/>
    <w:rsid w:val="00030C2F"/>
    <w:rsid w:val="00040672"/>
    <w:rsid w:val="00044C45"/>
    <w:rsid w:val="00045A33"/>
    <w:rsid w:val="00047C0D"/>
    <w:rsid w:val="0005599C"/>
    <w:rsid w:val="0005666E"/>
    <w:rsid w:val="0005726B"/>
    <w:rsid w:val="0006174B"/>
    <w:rsid w:val="00061E12"/>
    <w:rsid w:val="00062314"/>
    <w:rsid w:val="00062A56"/>
    <w:rsid w:val="00066E7A"/>
    <w:rsid w:val="00072527"/>
    <w:rsid w:val="00075786"/>
    <w:rsid w:val="00083BAA"/>
    <w:rsid w:val="000841DE"/>
    <w:rsid w:val="000873FA"/>
    <w:rsid w:val="000A11C1"/>
    <w:rsid w:val="000A3EE2"/>
    <w:rsid w:val="000B122D"/>
    <w:rsid w:val="000C2311"/>
    <w:rsid w:val="000C3C37"/>
    <w:rsid w:val="000D127A"/>
    <w:rsid w:val="000D2B59"/>
    <w:rsid w:val="000D71CB"/>
    <w:rsid w:val="000E48CF"/>
    <w:rsid w:val="000E50F4"/>
    <w:rsid w:val="000E6DD5"/>
    <w:rsid w:val="000F0F7F"/>
    <w:rsid w:val="00102C66"/>
    <w:rsid w:val="00103187"/>
    <w:rsid w:val="0010680C"/>
    <w:rsid w:val="00107340"/>
    <w:rsid w:val="00110B9E"/>
    <w:rsid w:val="00110FE5"/>
    <w:rsid w:val="001122E8"/>
    <w:rsid w:val="00116C4C"/>
    <w:rsid w:val="001257B7"/>
    <w:rsid w:val="001331C0"/>
    <w:rsid w:val="001411D2"/>
    <w:rsid w:val="00145828"/>
    <w:rsid w:val="0015062C"/>
    <w:rsid w:val="00152560"/>
    <w:rsid w:val="00152B0B"/>
    <w:rsid w:val="00152B40"/>
    <w:rsid w:val="001548A8"/>
    <w:rsid w:val="0015531D"/>
    <w:rsid w:val="00155D43"/>
    <w:rsid w:val="00160AC1"/>
    <w:rsid w:val="00160CB8"/>
    <w:rsid w:val="00162B50"/>
    <w:rsid w:val="00164CB4"/>
    <w:rsid w:val="0016550F"/>
    <w:rsid w:val="0016770A"/>
    <w:rsid w:val="00171FFE"/>
    <w:rsid w:val="00172398"/>
    <w:rsid w:val="00173824"/>
    <w:rsid w:val="001747C3"/>
    <w:rsid w:val="00175206"/>
    <w:rsid w:val="001752FC"/>
    <w:rsid w:val="00175784"/>
    <w:rsid w:val="001766D6"/>
    <w:rsid w:val="001815CC"/>
    <w:rsid w:val="00186D30"/>
    <w:rsid w:val="00192419"/>
    <w:rsid w:val="001A2618"/>
    <w:rsid w:val="001B6959"/>
    <w:rsid w:val="001B72B8"/>
    <w:rsid w:val="001C270D"/>
    <w:rsid w:val="001C27B5"/>
    <w:rsid w:val="001C73A4"/>
    <w:rsid w:val="001C7F19"/>
    <w:rsid w:val="001D3078"/>
    <w:rsid w:val="001D36BD"/>
    <w:rsid w:val="001D7293"/>
    <w:rsid w:val="001E2320"/>
    <w:rsid w:val="001E293D"/>
    <w:rsid w:val="001E4106"/>
    <w:rsid w:val="001E6AF3"/>
    <w:rsid w:val="001F0BAB"/>
    <w:rsid w:val="001F1536"/>
    <w:rsid w:val="001F590F"/>
    <w:rsid w:val="001F6D01"/>
    <w:rsid w:val="001F7551"/>
    <w:rsid w:val="002019E9"/>
    <w:rsid w:val="002069EF"/>
    <w:rsid w:val="002100FA"/>
    <w:rsid w:val="002101DD"/>
    <w:rsid w:val="002129ED"/>
    <w:rsid w:val="00212E1F"/>
    <w:rsid w:val="00214E28"/>
    <w:rsid w:val="002229F0"/>
    <w:rsid w:val="00222CDA"/>
    <w:rsid w:val="00223992"/>
    <w:rsid w:val="00230936"/>
    <w:rsid w:val="00231AA3"/>
    <w:rsid w:val="00232AF2"/>
    <w:rsid w:val="00234BAF"/>
    <w:rsid w:val="00234D47"/>
    <w:rsid w:val="00240E40"/>
    <w:rsid w:val="00246553"/>
    <w:rsid w:val="00250FCD"/>
    <w:rsid w:val="002537C3"/>
    <w:rsid w:val="0026175E"/>
    <w:rsid w:val="00273117"/>
    <w:rsid w:val="00290A54"/>
    <w:rsid w:val="002A4C4F"/>
    <w:rsid w:val="002A69BC"/>
    <w:rsid w:val="002B1475"/>
    <w:rsid w:val="002B2F55"/>
    <w:rsid w:val="002B4D9A"/>
    <w:rsid w:val="002B7D7F"/>
    <w:rsid w:val="002C249D"/>
    <w:rsid w:val="002C37E8"/>
    <w:rsid w:val="002F1F73"/>
    <w:rsid w:val="002F3F56"/>
    <w:rsid w:val="002F5BE6"/>
    <w:rsid w:val="002F76A1"/>
    <w:rsid w:val="003074BD"/>
    <w:rsid w:val="00310DC7"/>
    <w:rsid w:val="00311C00"/>
    <w:rsid w:val="003157EE"/>
    <w:rsid w:val="00316C13"/>
    <w:rsid w:val="0032234C"/>
    <w:rsid w:val="00323A3D"/>
    <w:rsid w:val="003276A4"/>
    <w:rsid w:val="00330F55"/>
    <w:rsid w:val="00331A45"/>
    <w:rsid w:val="0033451E"/>
    <w:rsid w:val="00340E74"/>
    <w:rsid w:val="003437A4"/>
    <w:rsid w:val="003461B9"/>
    <w:rsid w:val="00346473"/>
    <w:rsid w:val="003465DF"/>
    <w:rsid w:val="00346887"/>
    <w:rsid w:val="003515D4"/>
    <w:rsid w:val="00351B24"/>
    <w:rsid w:val="00352994"/>
    <w:rsid w:val="00352B81"/>
    <w:rsid w:val="00357AFD"/>
    <w:rsid w:val="00360AF8"/>
    <w:rsid w:val="00360DBC"/>
    <w:rsid w:val="00370334"/>
    <w:rsid w:val="003714A6"/>
    <w:rsid w:val="003716FC"/>
    <w:rsid w:val="003804D0"/>
    <w:rsid w:val="003818A5"/>
    <w:rsid w:val="00384CDC"/>
    <w:rsid w:val="00394757"/>
    <w:rsid w:val="00395589"/>
    <w:rsid w:val="00395943"/>
    <w:rsid w:val="00396D3F"/>
    <w:rsid w:val="003A0150"/>
    <w:rsid w:val="003A229D"/>
    <w:rsid w:val="003A61D3"/>
    <w:rsid w:val="003A6758"/>
    <w:rsid w:val="003C0706"/>
    <w:rsid w:val="003C3F0F"/>
    <w:rsid w:val="003C5293"/>
    <w:rsid w:val="003C71FE"/>
    <w:rsid w:val="003C729C"/>
    <w:rsid w:val="003D038E"/>
    <w:rsid w:val="003D3F79"/>
    <w:rsid w:val="003D4A56"/>
    <w:rsid w:val="003D6B46"/>
    <w:rsid w:val="003E105E"/>
    <w:rsid w:val="003E24DF"/>
    <w:rsid w:val="003F5649"/>
    <w:rsid w:val="003F7704"/>
    <w:rsid w:val="004048DB"/>
    <w:rsid w:val="004049A5"/>
    <w:rsid w:val="00407799"/>
    <w:rsid w:val="004116E9"/>
    <w:rsid w:val="0041428F"/>
    <w:rsid w:val="00420B90"/>
    <w:rsid w:val="0042555F"/>
    <w:rsid w:val="00427195"/>
    <w:rsid w:val="0043087E"/>
    <w:rsid w:val="004402DE"/>
    <w:rsid w:val="0044193E"/>
    <w:rsid w:val="004421C5"/>
    <w:rsid w:val="004435D3"/>
    <w:rsid w:val="004459F8"/>
    <w:rsid w:val="004468A9"/>
    <w:rsid w:val="00446BC3"/>
    <w:rsid w:val="00453122"/>
    <w:rsid w:val="004536B8"/>
    <w:rsid w:val="00471783"/>
    <w:rsid w:val="00471812"/>
    <w:rsid w:val="00475AF4"/>
    <w:rsid w:val="0047673D"/>
    <w:rsid w:val="0047702D"/>
    <w:rsid w:val="0047793B"/>
    <w:rsid w:val="004803D7"/>
    <w:rsid w:val="00482D04"/>
    <w:rsid w:val="00487E1F"/>
    <w:rsid w:val="00490996"/>
    <w:rsid w:val="004A2B0D"/>
    <w:rsid w:val="004B216D"/>
    <w:rsid w:val="004B2880"/>
    <w:rsid w:val="004B4B07"/>
    <w:rsid w:val="004B4C55"/>
    <w:rsid w:val="004C1915"/>
    <w:rsid w:val="004C4D77"/>
    <w:rsid w:val="004C74CF"/>
    <w:rsid w:val="004D22FA"/>
    <w:rsid w:val="004D3A27"/>
    <w:rsid w:val="004D7164"/>
    <w:rsid w:val="004D77F5"/>
    <w:rsid w:val="004D7FEA"/>
    <w:rsid w:val="004E0996"/>
    <w:rsid w:val="004E7058"/>
    <w:rsid w:val="004E73D3"/>
    <w:rsid w:val="004E79B4"/>
    <w:rsid w:val="004F1BD0"/>
    <w:rsid w:val="00500CAE"/>
    <w:rsid w:val="00501127"/>
    <w:rsid w:val="00504546"/>
    <w:rsid w:val="00505D87"/>
    <w:rsid w:val="00505EB6"/>
    <w:rsid w:val="00507FE7"/>
    <w:rsid w:val="00510E2C"/>
    <w:rsid w:val="00511DC9"/>
    <w:rsid w:val="00520053"/>
    <w:rsid w:val="00521ECD"/>
    <w:rsid w:val="00522290"/>
    <w:rsid w:val="00522470"/>
    <w:rsid w:val="00524B6C"/>
    <w:rsid w:val="00530D75"/>
    <w:rsid w:val="00532706"/>
    <w:rsid w:val="0053449F"/>
    <w:rsid w:val="00536FA1"/>
    <w:rsid w:val="0055258D"/>
    <w:rsid w:val="00561A2F"/>
    <w:rsid w:val="00564A45"/>
    <w:rsid w:val="00571EF9"/>
    <w:rsid w:val="00577C11"/>
    <w:rsid w:val="00580B24"/>
    <w:rsid w:val="00583FB5"/>
    <w:rsid w:val="00590113"/>
    <w:rsid w:val="00593F0D"/>
    <w:rsid w:val="005A23D4"/>
    <w:rsid w:val="005B030C"/>
    <w:rsid w:val="005C0464"/>
    <w:rsid w:val="005C2210"/>
    <w:rsid w:val="005C3C57"/>
    <w:rsid w:val="005C4631"/>
    <w:rsid w:val="005C6B68"/>
    <w:rsid w:val="005C769D"/>
    <w:rsid w:val="005D4F84"/>
    <w:rsid w:val="005D5B06"/>
    <w:rsid w:val="005D6A88"/>
    <w:rsid w:val="005D6F56"/>
    <w:rsid w:val="005E0C89"/>
    <w:rsid w:val="005E2516"/>
    <w:rsid w:val="005E40D6"/>
    <w:rsid w:val="005E5C8B"/>
    <w:rsid w:val="005E6497"/>
    <w:rsid w:val="005F2EEC"/>
    <w:rsid w:val="005F50BF"/>
    <w:rsid w:val="005F712A"/>
    <w:rsid w:val="005F7691"/>
    <w:rsid w:val="006010C8"/>
    <w:rsid w:val="006015DA"/>
    <w:rsid w:val="006112A5"/>
    <w:rsid w:val="006116E5"/>
    <w:rsid w:val="0061179E"/>
    <w:rsid w:val="00611A61"/>
    <w:rsid w:val="006131DA"/>
    <w:rsid w:val="00613644"/>
    <w:rsid w:val="00614E40"/>
    <w:rsid w:val="00615018"/>
    <w:rsid w:val="0062123A"/>
    <w:rsid w:val="0063151A"/>
    <w:rsid w:val="00633D12"/>
    <w:rsid w:val="00640E06"/>
    <w:rsid w:val="00643BF2"/>
    <w:rsid w:val="00646E75"/>
    <w:rsid w:val="0064750D"/>
    <w:rsid w:val="00650139"/>
    <w:rsid w:val="006550CC"/>
    <w:rsid w:val="006557C5"/>
    <w:rsid w:val="0065744E"/>
    <w:rsid w:val="006657DF"/>
    <w:rsid w:val="00666906"/>
    <w:rsid w:val="006776A9"/>
    <w:rsid w:val="006801EB"/>
    <w:rsid w:val="006804D1"/>
    <w:rsid w:val="006855BB"/>
    <w:rsid w:val="006917FB"/>
    <w:rsid w:val="00696525"/>
    <w:rsid w:val="006A0D7A"/>
    <w:rsid w:val="006A4EB3"/>
    <w:rsid w:val="006B3964"/>
    <w:rsid w:val="006C0826"/>
    <w:rsid w:val="006C2D6E"/>
    <w:rsid w:val="006C47E9"/>
    <w:rsid w:val="006D2893"/>
    <w:rsid w:val="006E18CC"/>
    <w:rsid w:val="006E2E4B"/>
    <w:rsid w:val="006E7D44"/>
    <w:rsid w:val="006F10F6"/>
    <w:rsid w:val="006F245A"/>
    <w:rsid w:val="006F28DD"/>
    <w:rsid w:val="006F3F7D"/>
    <w:rsid w:val="006F598F"/>
    <w:rsid w:val="006F6F10"/>
    <w:rsid w:val="007009B1"/>
    <w:rsid w:val="00704DF6"/>
    <w:rsid w:val="00710FBB"/>
    <w:rsid w:val="00714299"/>
    <w:rsid w:val="00716E6A"/>
    <w:rsid w:val="00722121"/>
    <w:rsid w:val="00723121"/>
    <w:rsid w:val="007238DA"/>
    <w:rsid w:val="007302B5"/>
    <w:rsid w:val="0073687A"/>
    <w:rsid w:val="00736B82"/>
    <w:rsid w:val="00737E6C"/>
    <w:rsid w:val="00740228"/>
    <w:rsid w:val="0074302D"/>
    <w:rsid w:val="0074472D"/>
    <w:rsid w:val="00744A44"/>
    <w:rsid w:val="0074680A"/>
    <w:rsid w:val="007472E9"/>
    <w:rsid w:val="00752490"/>
    <w:rsid w:val="007552AF"/>
    <w:rsid w:val="0075721E"/>
    <w:rsid w:val="007604C8"/>
    <w:rsid w:val="00762F4D"/>
    <w:rsid w:val="00765676"/>
    <w:rsid w:val="007750EB"/>
    <w:rsid w:val="00777290"/>
    <w:rsid w:val="0078168B"/>
    <w:rsid w:val="00781707"/>
    <w:rsid w:val="00783E79"/>
    <w:rsid w:val="00790C82"/>
    <w:rsid w:val="007956A0"/>
    <w:rsid w:val="007960A9"/>
    <w:rsid w:val="007A0D13"/>
    <w:rsid w:val="007B1408"/>
    <w:rsid w:val="007B2F42"/>
    <w:rsid w:val="007B5AE8"/>
    <w:rsid w:val="007B6788"/>
    <w:rsid w:val="007C4DE1"/>
    <w:rsid w:val="007C7975"/>
    <w:rsid w:val="007D4279"/>
    <w:rsid w:val="007D44ED"/>
    <w:rsid w:val="007D6FE4"/>
    <w:rsid w:val="007D7BBE"/>
    <w:rsid w:val="007E09DC"/>
    <w:rsid w:val="007E113A"/>
    <w:rsid w:val="007F0F2F"/>
    <w:rsid w:val="007F5192"/>
    <w:rsid w:val="007F7D17"/>
    <w:rsid w:val="008011CD"/>
    <w:rsid w:val="00803F76"/>
    <w:rsid w:val="00804625"/>
    <w:rsid w:val="0081014D"/>
    <w:rsid w:val="00816537"/>
    <w:rsid w:val="00817D30"/>
    <w:rsid w:val="00820F53"/>
    <w:rsid w:val="00821AF3"/>
    <w:rsid w:val="0082747E"/>
    <w:rsid w:val="00830153"/>
    <w:rsid w:val="00831721"/>
    <w:rsid w:val="00833AA7"/>
    <w:rsid w:val="0083777D"/>
    <w:rsid w:val="00837B1C"/>
    <w:rsid w:val="00842CC2"/>
    <w:rsid w:val="00844ECB"/>
    <w:rsid w:val="00845ACC"/>
    <w:rsid w:val="00847981"/>
    <w:rsid w:val="00851DA4"/>
    <w:rsid w:val="008531FC"/>
    <w:rsid w:val="00853C79"/>
    <w:rsid w:val="008554D8"/>
    <w:rsid w:val="00861B1C"/>
    <w:rsid w:val="0086211C"/>
    <w:rsid w:val="00862A06"/>
    <w:rsid w:val="00864460"/>
    <w:rsid w:val="008723D9"/>
    <w:rsid w:val="00876194"/>
    <w:rsid w:val="008806FC"/>
    <w:rsid w:val="00884C64"/>
    <w:rsid w:val="00884FAF"/>
    <w:rsid w:val="00886B0F"/>
    <w:rsid w:val="00890C64"/>
    <w:rsid w:val="00890DB8"/>
    <w:rsid w:val="008924AA"/>
    <w:rsid w:val="008A1F9A"/>
    <w:rsid w:val="008A3E2D"/>
    <w:rsid w:val="008A3F86"/>
    <w:rsid w:val="008B1465"/>
    <w:rsid w:val="008B7820"/>
    <w:rsid w:val="008C1008"/>
    <w:rsid w:val="008C4513"/>
    <w:rsid w:val="008D11B0"/>
    <w:rsid w:val="008D1C18"/>
    <w:rsid w:val="008D2556"/>
    <w:rsid w:val="008D2E98"/>
    <w:rsid w:val="008D4254"/>
    <w:rsid w:val="008D66D0"/>
    <w:rsid w:val="008E3070"/>
    <w:rsid w:val="008E4A8B"/>
    <w:rsid w:val="008E50A1"/>
    <w:rsid w:val="008E62F9"/>
    <w:rsid w:val="008E7B57"/>
    <w:rsid w:val="008F793D"/>
    <w:rsid w:val="009019ED"/>
    <w:rsid w:val="00913CEE"/>
    <w:rsid w:val="0091628C"/>
    <w:rsid w:val="009164D5"/>
    <w:rsid w:val="009246F2"/>
    <w:rsid w:val="009248DA"/>
    <w:rsid w:val="00926308"/>
    <w:rsid w:val="009273AA"/>
    <w:rsid w:val="009350B7"/>
    <w:rsid w:val="00935A28"/>
    <w:rsid w:val="009455A9"/>
    <w:rsid w:val="0094625E"/>
    <w:rsid w:val="00946412"/>
    <w:rsid w:val="009474ED"/>
    <w:rsid w:val="0096FEDD"/>
    <w:rsid w:val="009732E6"/>
    <w:rsid w:val="009739F1"/>
    <w:rsid w:val="00974AC5"/>
    <w:rsid w:val="009809E3"/>
    <w:rsid w:val="00981830"/>
    <w:rsid w:val="00984450"/>
    <w:rsid w:val="00987E20"/>
    <w:rsid w:val="00994A4C"/>
    <w:rsid w:val="00994BC4"/>
    <w:rsid w:val="00994D07"/>
    <w:rsid w:val="009A1E1A"/>
    <w:rsid w:val="009A1F9C"/>
    <w:rsid w:val="009A72A0"/>
    <w:rsid w:val="009B218C"/>
    <w:rsid w:val="009C06B2"/>
    <w:rsid w:val="009C0E61"/>
    <w:rsid w:val="009C2A84"/>
    <w:rsid w:val="009C3961"/>
    <w:rsid w:val="009C68AE"/>
    <w:rsid w:val="009D05FB"/>
    <w:rsid w:val="009D1D2B"/>
    <w:rsid w:val="009D5B81"/>
    <w:rsid w:val="009E3E67"/>
    <w:rsid w:val="009E524D"/>
    <w:rsid w:val="009E583A"/>
    <w:rsid w:val="009E7700"/>
    <w:rsid w:val="009F28B6"/>
    <w:rsid w:val="009F2A97"/>
    <w:rsid w:val="00A06997"/>
    <w:rsid w:val="00A114B4"/>
    <w:rsid w:val="00A12AA9"/>
    <w:rsid w:val="00A13C07"/>
    <w:rsid w:val="00A142AE"/>
    <w:rsid w:val="00A14F1F"/>
    <w:rsid w:val="00A1769C"/>
    <w:rsid w:val="00A23C6B"/>
    <w:rsid w:val="00A26FE7"/>
    <w:rsid w:val="00A3279B"/>
    <w:rsid w:val="00A3694F"/>
    <w:rsid w:val="00A36B8B"/>
    <w:rsid w:val="00A41A92"/>
    <w:rsid w:val="00A54247"/>
    <w:rsid w:val="00A61ACE"/>
    <w:rsid w:val="00A66B18"/>
    <w:rsid w:val="00A6783B"/>
    <w:rsid w:val="00A73CAE"/>
    <w:rsid w:val="00A75378"/>
    <w:rsid w:val="00A811EB"/>
    <w:rsid w:val="00A81C75"/>
    <w:rsid w:val="00A876BC"/>
    <w:rsid w:val="00A9106B"/>
    <w:rsid w:val="00A93EEA"/>
    <w:rsid w:val="00A96CF8"/>
    <w:rsid w:val="00AA089B"/>
    <w:rsid w:val="00AA1DCB"/>
    <w:rsid w:val="00AA2A87"/>
    <w:rsid w:val="00AA6169"/>
    <w:rsid w:val="00AA7CA5"/>
    <w:rsid w:val="00AB2617"/>
    <w:rsid w:val="00AB71DA"/>
    <w:rsid w:val="00AC4CDF"/>
    <w:rsid w:val="00AC4EF1"/>
    <w:rsid w:val="00AC5AF7"/>
    <w:rsid w:val="00AC7545"/>
    <w:rsid w:val="00AD5C38"/>
    <w:rsid w:val="00AD725B"/>
    <w:rsid w:val="00AE1388"/>
    <w:rsid w:val="00AE5C80"/>
    <w:rsid w:val="00AE6E99"/>
    <w:rsid w:val="00AF2372"/>
    <w:rsid w:val="00AF2C78"/>
    <w:rsid w:val="00AF3982"/>
    <w:rsid w:val="00AF5CB4"/>
    <w:rsid w:val="00B064CA"/>
    <w:rsid w:val="00B06A97"/>
    <w:rsid w:val="00B077FA"/>
    <w:rsid w:val="00B1043F"/>
    <w:rsid w:val="00B159C2"/>
    <w:rsid w:val="00B20E54"/>
    <w:rsid w:val="00B21D49"/>
    <w:rsid w:val="00B25260"/>
    <w:rsid w:val="00B26F50"/>
    <w:rsid w:val="00B27A9B"/>
    <w:rsid w:val="00B318FF"/>
    <w:rsid w:val="00B34BBD"/>
    <w:rsid w:val="00B372E2"/>
    <w:rsid w:val="00B464B0"/>
    <w:rsid w:val="00B47EC0"/>
    <w:rsid w:val="00B50294"/>
    <w:rsid w:val="00B520B7"/>
    <w:rsid w:val="00B53CD4"/>
    <w:rsid w:val="00B53DD9"/>
    <w:rsid w:val="00B5756E"/>
    <w:rsid w:val="00B57D6E"/>
    <w:rsid w:val="00B63F83"/>
    <w:rsid w:val="00B6446C"/>
    <w:rsid w:val="00B65ADC"/>
    <w:rsid w:val="00B660DC"/>
    <w:rsid w:val="00B74AB0"/>
    <w:rsid w:val="00B7777A"/>
    <w:rsid w:val="00B872DC"/>
    <w:rsid w:val="00B901AA"/>
    <w:rsid w:val="00B9273F"/>
    <w:rsid w:val="00B93312"/>
    <w:rsid w:val="00B96AC1"/>
    <w:rsid w:val="00BA5491"/>
    <w:rsid w:val="00BB0368"/>
    <w:rsid w:val="00BB152E"/>
    <w:rsid w:val="00BB22CD"/>
    <w:rsid w:val="00BB29E1"/>
    <w:rsid w:val="00BB362B"/>
    <w:rsid w:val="00BC154C"/>
    <w:rsid w:val="00BC1D13"/>
    <w:rsid w:val="00BC4A02"/>
    <w:rsid w:val="00BD7B18"/>
    <w:rsid w:val="00BE56A2"/>
    <w:rsid w:val="00BE748D"/>
    <w:rsid w:val="00BE7DE7"/>
    <w:rsid w:val="00BF4C6B"/>
    <w:rsid w:val="00BF7BB8"/>
    <w:rsid w:val="00C01C6E"/>
    <w:rsid w:val="00C053C9"/>
    <w:rsid w:val="00C06CEA"/>
    <w:rsid w:val="00C20988"/>
    <w:rsid w:val="00C22863"/>
    <w:rsid w:val="00C32BB6"/>
    <w:rsid w:val="00C357F0"/>
    <w:rsid w:val="00C35CA6"/>
    <w:rsid w:val="00C3649B"/>
    <w:rsid w:val="00C40E8F"/>
    <w:rsid w:val="00C414DA"/>
    <w:rsid w:val="00C515C4"/>
    <w:rsid w:val="00C52EBD"/>
    <w:rsid w:val="00C539A8"/>
    <w:rsid w:val="00C609E3"/>
    <w:rsid w:val="00C60DA6"/>
    <w:rsid w:val="00C621C1"/>
    <w:rsid w:val="00C67C5B"/>
    <w:rsid w:val="00C701F7"/>
    <w:rsid w:val="00C70786"/>
    <w:rsid w:val="00C77ED1"/>
    <w:rsid w:val="00CB3DFE"/>
    <w:rsid w:val="00CC5E77"/>
    <w:rsid w:val="00CD5A30"/>
    <w:rsid w:val="00CE1358"/>
    <w:rsid w:val="00CE186E"/>
    <w:rsid w:val="00CE2A91"/>
    <w:rsid w:val="00CE4F89"/>
    <w:rsid w:val="00CE685A"/>
    <w:rsid w:val="00CF48A6"/>
    <w:rsid w:val="00CF759D"/>
    <w:rsid w:val="00D02D77"/>
    <w:rsid w:val="00D06114"/>
    <w:rsid w:val="00D0779B"/>
    <w:rsid w:val="00D10879"/>
    <w:rsid w:val="00D10958"/>
    <w:rsid w:val="00D1141B"/>
    <w:rsid w:val="00D137B7"/>
    <w:rsid w:val="00D2720D"/>
    <w:rsid w:val="00D31939"/>
    <w:rsid w:val="00D32998"/>
    <w:rsid w:val="00D32DC1"/>
    <w:rsid w:val="00D338F1"/>
    <w:rsid w:val="00D352AC"/>
    <w:rsid w:val="00D37B74"/>
    <w:rsid w:val="00D4173C"/>
    <w:rsid w:val="00D41F6D"/>
    <w:rsid w:val="00D42F21"/>
    <w:rsid w:val="00D45932"/>
    <w:rsid w:val="00D46D09"/>
    <w:rsid w:val="00D53BDD"/>
    <w:rsid w:val="00D55AF2"/>
    <w:rsid w:val="00D55D06"/>
    <w:rsid w:val="00D55F3B"/>
    <w:rsid w:val="00D566BC"/>
    <w:rsid w:val="00D6068E"/>
    <w:rsid w:val="00D608C6"/>
    <w:rsid w:val="00D632B0"/>
    <w:rsid w:val="00D64280"/>
    <w:rsid w:val="00D65797"/>
    <w:rsid w:val="00D662D0"/>
    <w:rsid w:val="00D66593"/>
    <w:rsid w:val="00D71AA5"/>
    <w:rsid w:val="00D75B2E"/>
    <w:rsid w:val="00D809DC"/>
    <w:rsid w:val="00D80D30"/>
    <w:rsid w:val="00D84F43"/>
    <w:rsid w:val="00D9262F"/>
    <w:rsid w:val="00D92D51"/>
    <w:rsid w:val="00D950F1"/>
    <w:rsid w:val="00D96999"/>
    <w:rsid w:val="00DA0256"/>
    <w:rsid w:val="00DA45DE"/>
    <w:rsid w:val="00DA613C"/>
    <w:rsid w:val="00DB3308"/>
    <w:rsid w:val="00DB3D4E"/>
    <w:rsid w:val="00DB527F"/>
    <w:rsid w:val="00DB529B"/>
    <w:rsid w:val="00DC1D28"/>
    <w:rsid w:val="00DD7C55"/>
    <w:rsid w:val="00DE03F3"/>
    <w:rsid w:val="00DE4837"/>
    <w:rsid w:val="00DE6DA2"/>
    <w:rsid w:val="00DE7957"/>
    <w:rsid w:val="00DF2D30"/>
    <w:rsid w:val="00DF4D3C"/>
    <w:rsid w:val="00E061D1"/>
    <w:rsid w:val="00E1792B"/>
    <w:rsid w:val="00E24C8D"/>
    <w:rsid w:val="00E32216"/>
    <w:rsid w:val="00E3290C"/>
    <w:rsid w:val="00E32ECC"/>
    <w:rsid w:val="00E41410"/>
    <w:rsid w:val="00E44440"/>
    <w:rsid w:val="00E4786A"/>
    <w:rsid w:val="00E525CA"/>
    <w:rsid w:val="00E55D74"/>
    <w:rsid w:val="00E56C2F"/>
    <w:rsid w:val="00E61BC1"/>
    <w:rsid w:val="00E61C39"/>
    <w:rsid w:val="00E638FC"/>
    <w:rsid w:val="00E64404"/>
    <w:rsid w:val="00E6540C"/>
    <w:rsid w:val="00E73E3C"/>
    <w:rsid w:val="00E7671A"/>
    <w:rsid w:val="00E769BB"/>
    <w:rsid w:val="00E81E2A"/>
    <w:rsid w:val="00E83CFF"/>
    <w:rsid w:val="00E83D97"/>
    <w:rsid w:val="00E907DB"/>
    <w:rsid w:val="00E90C47"/>
    <w:rsid w:val="00E942F5"/>
    <w:rsid w:val="00E94722"/>
    <w:rsid w:val="00E95F20"/>
    <w:rsid w:val="00EA026E"/>
    <w:rsid w:val="00EA293F"/>
    <w:rsid w:val="00EA6FD7"/>
    <w:rsid w:val="00EB67E3"/>
    <w:rsid w:val="00EC0111"/>
    <w:rsid w:val="00EC6CE4"/>
    <w:rsid w:val="00EC721B"/>
    <w:rsid w:val="00ED0703"/>
    <w:rsid w:val="00ED43DB"/>
    <w:rsid w:val="00EE0952"/>
    <w:rsid w:val="00EE0D34"/>
    <w:rsid w:val="00EE7823"/>
    <w:rsid w:val="00EF0AAA"/>
    <w:rsid w:val="00EF31B0"/>
    <w:rsid w:val="00EF5133"/>
    <w:rsid w:val="00EF7783"/>
    <w:rsid w:val="00EF7D30"/>
    <w:rsid w:val="00F01AAC"/>
    <w:rsid w:val="00F101C1"/>
    <w:rsid w:val="00F16910"/>
    <w:rsid w:val="00F2192E"/>
    <w:rsid w:val="00F31039"/>
    <w:rsid w:val="00F366A8"/>
    <w:rsid w:val="00F37FFA"/>
    <w:rsid w:val="00F40744"/>
    <w:rsid w:val="00F419D2"/>
    <w:rsid w:val="00F43C26"/>
    <w:rsid w:val="00F47585"/>
    <w:rsid w:val="00F510E2"/>
    <w:rsid w:val="00F514C1"/>
    <w:rsid w:val="00F55BED"/>
    <w:rsid w:val="00F56658"/>
    <w:rsid w:val="00F57AD6"/>
    <w:rsid w:val="00F61E3D"/>
    <w:rsid w:val="00F62B02"/>
    <w:rsid w:val="00F62B5C"/>
    <w:rsid w:val="00F65B4E"/>
    <w:rsid w:val="00F65F63"/>
    <w:rsid w:val="00F66403"/>
    <w:rsid w:val="00F6761A"/>
    <w:rsid w:val="00F67786"/>
    <w:rsid w:val="00F83B2C"/>
    <w:rsid w:val="00F85CCF"/>
    <w:rsid w:val="00F92D15"/>
    <w:rsid w:val="00F95871"/>
    <w:rsid w:val="00F965C7"/>
    <w:rsid w:val="00F96B38"/>
    <w:rsid w:val="00FA00D3"/>
    <w:rsid w:val="00FA5CDA"/>
    <w:rsid w:val="00FA7165"/>
    <w:rsid w:val="00FB5C8C"/>
    <w:rsid w:val="00FC65F5"/>
    <w:rsid w:val="00FC7116"/>
    <w:rsid w:val="00FD17F5"/>
    <w:rsid w:val="00FD5966"/>
    <w:rsid w:val="00FE0F43"/>
    <w:rsid w:val="00FE1BFE"/>
    <w:rsid w:val="00FE382B"/>
    <w:rsid w:val="00FE3CA4"/>
    <w:rsid w:val="00FE419B"/>
    <w:rsid w:val="00FE45A3"/>
    <w:rsid w:val="00FE5BA7"/>
    <w:rsid w:val="00FF22E2"/>
    <w:rsid w:val="00FF7055"/>
    <w:rsid w:val="00FF73F0"/>
    <w:rsid w:val="0207E745"/>
    <w:rsid w:val="02A8746B"/>
    <w:rsid w:val="034E81FF"/>
    <w:rsid w:val="040CA527"/>
    <w:rsid w:val="0414C46D"/>
    <w:rsid w:val="064EACF5"/>
    <w:rsid w:val="06911713"/>
    <w:rsid w:val="07396886"/>
    <w:rsid w:val="0922F860"/>
    <w:rsid w:val="0981FA1D"/>
    <w:rsid w:val="0A1C6EB4"/>
    <w:rsid w:val="0B1D5246"/>
    <w:rsid w:val="0BEA5B51"/>
    <w:rsid w:val="0C0EF8B1"/>
    <w:rsid w:val="0CEDD236"/>
    <w:rsid w:val="0E4D702A"/>
    <w:rsid w:val="0F791187"/>
    <w:rsid w:val="1040C291"/>
    <w:rsid w:val="1072E7B1"/>
    <w:rsid w:val="113AEC76"/>
    <w:rsid w:val="115BDFA0"/>
    <w:rsid w:val="125D75DB"/>
    <w:rsid w:val="14AAFF11"/>
    <w:rsid w:val="152D3880"/>
    <w:rsid w:val="15450943"/>
    <w:rsid w:val="15526165"/>
    <w:rsid w:val="15A7E622"/>
    <w:rsid w:val="162960CA"/>
    <w:rsid w:val="16892EF6"/>
    <w:rsid w:val="16FE5161"/>
    <w:rsid w:val="17698D29"/>
    <w:rsid w:val="1784236C"/>
    <w:rsid w:val="17F31F8B"/>
    <w:rsid w:val="17FA5DE8"/>
    <w:rsid w:val="189FD300"/>
    <w:rsid w:val="18C99031"/>
    <w:rsid w:val="18F4DF29"/>
    <w:rsid w:val="1A4F5F63"/>
    <w:rsid w:val="1A881367"/>
    <w:rsid w:val="1AD22189"/>
    <w:rsid w:val="1C676CC7"/>
    <w:rsid w:val="1D909060"/>
    <w:rsid w:val="1DE97CA4"/>
    <w:rsid w:val="1EE404A8"/>
    <w:rsid w:val="1FC1C279"/>
    <w:rsid w:val="2052A0E5"/>
    <w:rsid w:val="20549901"/>
    <w:rsid w:val="211962B1"/>
    <w:rsid w:val="223BBA40"/>
    <w:rsid w:val="22716477"/>
    <w:rsid w:val="252B4887"/>
    <w:rsid w:val="25652DAB"/>
    <w:rsid w:val="26A6A784"/>
    <w:rsid w:val="26B93749"/>
    <w:rsid w:val="274595B7"/>
    <w:rsid w:val="28E2E25F"/>
    <w:rsid w:val="29AED347"/>
    <w:rsid w:val="29E1B31B"/>
    <w:rsid w:val="29F39F08"/>
    <w:rsid w:val="2A4A5AD4"/>
    <w:rsid w:val="2ABF8678"/>
    <w:rsid w:val="2C2FDB66"/>
    <w:rsid w:val="2C79ECD8"/>
    <w:rsid w:val="2C88E38C"/>
    <w:rsid w:val="2D84C293"/>
    <w:rsid w:val="2E6C27AB"/>
    <w:rsid w:val="2F7E87F4"/>
    <w:rsid w:val="2FE0AA3C"/>
    <w:rsid w:val="300FFCA7"/>
    <w:rsid w:val="30ABB13F"/>
    <w:rsid w:val="3133206B"/>
    <w:rsid w:val="3218A64E"/>
    <w:rsid w:val="324E7254"/>
    <w:rsid w:val="342F5BD9"/>
    <w:rsid w:val="3570F580"/>
    <w:rsid w:val="3572AAEF"/>
    <w:rsid w:val="35756D44"/>
    <w:rsid w:val="35D37C74"/>
    <w:rsid w:val="3644048C"/>
    <w:rsid w:val="3712A66D"/>
    <w:rsid w:val="37807921"/>
    <w:rsid w:val="38DD1187"/>
    <w:rsid w:val="39136AB0"/>
    <w:rsid w:val="3982F3E6"/>
    <w:rsid w:val="3B9E4959"/>
    <w:rsid w:val="3C53EA44"/>
    <w:rsid w:val="3D2E8252"/>
    <w:rsid w:val="3D793CD1"/>
    <w:rsid w:val="3F0234A0"/>
    <w:rsid w:val="40472DA8"/>
    <w:rsid w:val="404DBE62"/>
    <w:rsid w:val="408983C5"/>
    <w:rsid w:val="430B95D9"/>
    <w:rsid w:val="4329740D"/>
    <w:rsid w:val="45E458FA"/>
    <w:rsid w:val="46F41E28"/>
    <w:rsid w:val="47210813"/>
    <w:rsid w:val="48A4F204"/>
    <w:rsid w:val="49D8827C"/>
    <w:rsid w:val="4A15B255"/>
    <w:rsid w:val="4C06E970"/>
    <w:rsid w:val="4D835810"/>
    <w:rsid w:val="4EC2ED6A"/>
    <w:rsid w:val="51209CAE"/>
    <w:rsid w:val="53DBB55A"/>
    <w:rsid w:val="550842BB"/>
    <w:rsid w:val="561DCC7E"/>
    <w:rsid w:val="567B5CE1"/>
    <w:rsid w:val="56C370E0"/>
    <w:rsid w:val="570B1530"/>
    <w:rsid w:val="572770F6"/>
    <w:rsid w:val="57C93E53"/>
    <w:rsid w:val="580352D5"/>
    <w:rsid w:val="585EF150"/>
    <w:rsid w:val="58E9DA52"/>
    <w:rsid w:val="594C66FB"/>
    <w:rsid w:val="59B6C6E1"/>
    <w:rsid w:val="5A5D0913"/>
    <w:rsid w:val="5A93EEA5"/>
    <w:rsid w:val="5AE49B5D"/>
    <w:rsid w:val="5BDD0E16"/>
    <w:rsid w:val="5E7F8BEA"/>
    <w:rsid w:val="5FF534FB"/>
    <w:rsid w:val="60258846"/>
    <w:rsid w:val="60C4F9CA"/>
    <w:rsid w:val="61203990"/>
    <w:rsid w:val="61BDBFCD"/>
    <w:rsid w:val="61FACA15"/>
    <w:rsid w:val="61FBEDD2"/>
    <w:rsid w:val="62E2C889"/>
    <w:rsid w:val="63C40011"/>
    <w:rsid w:val="6460E089"/>
    <w:rsid w:val="64E96A1E"/>
    <w:rsid w:val="65180A06"/>
    <w:rsid w:val="655A69A7"/>
    <w:rsid w:val="659462C4"/>
    <w:rsid w:val="65C31160"/>
    <w:rsid w:val="660140EE"/>
    <w:rsid w:val="666F3DFC"/>
    <w:rsid w:val="676C1B41"/>
    <w:rsid w:val="67B80D34"/>
    <w:rsid w:val="69C8D2A3"/>
    <w:rsid w:val="69EDD75A"/>
    <w:rsid w:val="6B37384A"/>
    <w:rsid w:val="6B68E09B"/>
    <w:rsid w:val="6BEE821A"/>
    <w:rsid w:val="6C074858"/>
    <w:rsid w:val="6D6A2BD2"/>
    <w:rsid w:val="6D889F69"/>
    <w:rsid w:val="6DCF4733"/>
    <w:rsid w:val="6E1DCE96"/>
    <w:rsid w:val="6E8E897F"/>
    <w:rsid w:val="6EA3F488"/>
    <w:rsid w:val="6EBC4DC7"/>
    <w:rsid w:val="6FF8C6F7"/>
    <w:rsid w:val="71488E59"/>
    <w:rsid w:val="715D141C"/>
    <w:rsid w:val="71E1463E"/>
    <w:rsid w:val="73CEF6E5"/>
    <w:rsid w:val="73D259B7"/>
    <w:rsid w:val="746D92BC"/>
    <w:rsid w:val="74A98EF3"/>
    <w:rsid w:val="75CD464D"/>
    <w:rsid w:val="75DA07BB"/>
    <w:rsid w:val="765391C5"/>
    <w:rsid w:val="77775AA0"/>
    <w:rsid w:val="77C7F204"/>
    <w:rsid w:val="781671DB"/>
    <w:rsid w:val="796E0D56"/>
    <w:rsid w:val="7A971852"/>
    <w:rsid w:val="7AAD99A1"/>
    <w:rsid w:val="7D6E59B9"/>
    <w:rsid w:val="7E456008"/>
    <w:rsid w:val="7F3284F5"/>
    <w:rsid w:val="7F3953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04B76"/>
  <w15:docId w15:val="{619331DD-A0E7-4CD4-9B91-94B1BAC50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83B"/>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1"/>
    <w:semiHidden/>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paragraph" w:styleId="NoSpacing">
    <w:name w:val="No Spacing"/>
    <w:link w:val="NoSpacingChar"/>
    <w:uiPriority w:val="1"/>
    <w:qFormat/>
    <w:rsid w:val="00062314"/>
    <w:rPr>
      <w:sz w:val="22"/>
      <w:szCs w:val="22"/>
      <w:lang w:val="en-US" w:eastAsia="en-US"/>
    </w:rPr>
  </w:style>
  <w:style w:type="character" w:customStyle="1" w:styleId="NoSpacingChar">
    <w:name w:val="No Spacing Char"/>
    <w:basedOn w:val="DefaultParagraphFont"/>
    <w:link w:val="NoSpacing"/>
    <w:uiPriority w:val="1"/>
    <w:rsid w:val="00062314"/>
    <w:rPr>
      <w:sz w:val="22"/>
      <w:szCs w:val="22"/>
      <w:lang w:val="en-US" w:eastAsia="en-US"/>
    </w:rPr>
  </w:style>
  <w:style w:type="paragraph" w:customStyle="1" w:styleId="BasicParagraph">
    <w:name w:val="[Basic Paragraph]"/>
    <w:basedOn w:val="Normal"/>
    <w:uiPriority w:val="99"/>
    <w:rsid w:val="009A1F9C"/>
    <w:pPr>
      <w:autoSpaceDE w:val="0"/>
      <w:autoSpaceDN w:val="0"/>
      <w:adjustRightInd w:val="0"/>
      <w:spacing w:before="0" w:after="0" w:line="288" w:lineRule="auto"/>
      <w:ind w:left="0" w:right="0"/>
      <w:textAlignment w:val="center"/>
    </w:pPr>
    <w:rPr>
      <w:rFonts w:ascii="MinionPro-Regular" w:eastAsiaTheme="minorEastAsia" w:hAnsi="MinionPro-Regular" w:cs="MinionPro-Regular"/>
      <w:color w:val="000000"/>
      <w:kern w:val="0"/>
      <w:szCs w:val="24"/>
      <w:lang w:val="en-US"/>
    </w:rPr>
  </w:style>
  <w:style w:type="paragraph" w:styleId="TOCHeading">
    <w:name w:val="TOC Heading"/>
    <w:basedOn w:val="Heading1"/>
    <w:next w:val="Normal"/>
    <w:uiPriority w:val="39"/>
    <w:unhideWhenUsed/>
    <w:qFormat/>
    <w:rsid w:val="00C515C4"/>
    <w:pPr>
      <w:keepNext/>
      <w:keepLines/>
      <w:spacing w:before="240" w:after="0" w:line="259" w:lineRule="auto"/>
      <w:ind w:left="0" w:right="0"/>
      <w:contextualSpacing w:val="0"/>
      <w:outlineLvl w:val="9"/>
    </w:pPr>
    <w:rPr>
      <w:caps w:val="0"/>
      <w:kern w:val="0"/>
      <w:sz w:val="32"/>
      <w:szCs w:val="32"/>
      <w:lang w:val="en-US" w:eastAsia="en-US"/>
    </w:rPr>
  </w:style>
  <w:style w:type="paragraph" w:styleId="TOC1">
    <w:name w:val="toc 1"/>
    <w:basedOn w:val="Normal"/>
    <w:next w:val="Normal"/>
    <w:autoRedefine/>
    <w:uiPriority w:val="39"/>
    <w:unhideWhenUsed/>
    <w:rsid w:val="00BC4A02"/>
    <w:pPr>
      <w:tabs>
        <w:tab w:val="right" w:leader="dot" w:pos="9746"/>
      </w:tabs>
      <w:spacing w:after="100"/>
      <w:ind w:left="284"/>
    </w:pPr>
  </w:style>
  <w:style w:type="character" w:styleId="Hyperlink">
    <w:name w:val="Hyperlink"/>
    <w:basedOn w:val="DefaultParagraphFont"/>
    <w:uiPriority w:val="99"/>
    <w:unhideWhenUsed/>
    <w:rsid w:val="00B53DD9"/>
    <w:rPr>
      <w:color w:val="F49100" w:themeColor="hyperlink"/>
      <w:u w:val="single"/>
    </w:rPr>
  </w:style>
  <w:style w:type="paragraph" w:styleId="BalloonText">
    <w:name w:val="Balloon Text"/>
    <w:basedOn w:val="Normal"/>
    <w:link w:val="BalloonTextChar"/>
    <w:uiPriority w:val="99"/>
    <w:semiHidden/>
    <w:unhideWhenUsed/>
    <w:rsid w:val="00420B9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0B90"/>
    <w:rPr>
      <w:rFonts w:ascii="Segoe UI" w:eastAsiaTheme="minorHAnsi" w:hAnsi="Segoe UI" w:cs="Segoe UI"/>
      <w:color w:val="595959" w:themeColor="text1" w:themeTint="A6"/>
      <w:kern w:val="20"/>
      <w:sz w:val="18"/>
      <w:szCs w:val="18"/>
    </w:rPr>
  </w:style>
  <w:style w:type="paragraph" w:styleId="ListParagraph">
    <w:name w:val="List Paragraph"/>
    <w:basedOn w:val="Normal"/>
    <w:uiPriority w:val="34"/>
    <w:qFormat/>
    <w:rsid w:val="008554D8"/>
    <w:pPr>
      <w:contextualSpacing/>
    </w:pPr>
  </w:style>
  <w:style w:type="paragraph" w:styleId="Caption">
    <w:name w:val="caption"/>
    <w:basedOn w:val="Normal"/>
    <w:next w:val="Normal"/>
    <w:uiPriority w:val="35"/>
    <w:unhideWhenUsed/>
    <w:qFormat/>
    <w:rsid w:val="006917FB"/>
    <w:pPr>
      <w:spacing w:before="0" w:after="200"/>
    </w:pPr>
    <w:rPr>
      <w:i/>
      <w:iCs/>
      <w:color w:val="17406D" w:themeColor="text2"/>
      <w:sz w:val="18"/>
      <w:szCs w:val="18"/>
    </w:rPr>
  </w:style>
  <w:style w:type="paragraph" w:styleId="TOC2">
    <w:name w:val="toc 2"/>
    <w:basedOn w:val="Normal"/>
    <w:next w:val="Normal"/>
    <w:autoRedefine/>
    <w:uiPriority w:val="39"/>
    <w:unhideWhenUsed/>
    <w:rsid w:val="00BC4A02"/>
    <w:pPr>
      <w:tabs>
        <w:tab w:val="right" w:leader="dot" w:pos="9746"/>
      </w:tabs>
      <w:spacing w:after="100"/>
      <w:ind w:left="240"/>
    </w:p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eastAsiaTheme="minorHAnsi"/>
      <w:color w:val="595959" w:themeColor="text1" w:themeTint="A6"/>
      <w:kern w:val="20"/>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F1F73"/>
    <w:rPr>
      <w:b/>
      <w:bCs/>
    </w:rPr>
  </w:style>
  <w:style w:type="character" w:customStyle="1" w:styleId="CommentSubjectChar">
    <w:name w:val="Comment Subject Char"/>
    <w:basedOn w:val="CommentTextChar"/>
    <w:link w:val="CommentSubject"/>
    <w:uiPriority w:val="99"/>
    <w:semiHidden/>
    <w:rsid w:val="002F1F73"/>
    <w:rPr>
      <w:rFonts w:eastAsiaTheme="minorHAnsi"/>
      <w:b/>
      <w:bCs/>
      <w:color w:val="595959" w:themeColor="text1" w:themeTint="A6"/>
      <w:kern w:val="20"/>
      <w:sz w:val="20"/>
      <w:szCs w:val="20"/>
    </w:rPr>
  </w:style>
  <w:style w:type="paragraph" w:styleId="Revision">
    <w:name w:val="Revision"/>
    <w:hidden/>
    <w:uiPriority w:val="99"/>
    <w:semiHidden/>
    <w:rsid w:val="00DB527F"/>
    <w:rPr>
      <w:rFonts w:eastAsiaTheme="minorHAnsi"/>
      <w:color w:val="595959" w:themeColor="text1" w:themeTint="A6"/>
      <w:kern w:val="20"/>
      <w:szCs w:val="20"/>
    </w:rPr>
  </w:style>
  <w:style w:type="character" w:styleId="FollowedHyperlink">
    <w:name w:val="FollowedHyperlink"/>
    <w:basedOn w:val="DefaultParagraphFont"/>
    <w:uiPriority w:val="99"/>
    <w:semiHidden/>
    <w:unhideWhenUsed/>
    <w:rsid w:val="004E73D3"/>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79925">
      <w:bodyDiv w:val="1"/>
      <w:marLeft w:val="0"/>
      <w:marRight w:val="0"/>
      <w:marTop w:val="0"/>
      <w:marBottom w:val="0"/>
      <w:divBdr>
        <w:top w:val="none" w:sz="0" w:space="0" w:color="auto"/>
        <w:left w:val="none" w:sz="0" w:space="0" w:color="auto"/>
        <w:bottom w:val="none" w:sz="0" w:space="0" w:color="auto"/>
        <w:right w:val="none" w:sz="0" w:space="0" w:color="auto"/>
      </w:divBdr>
    </w:div>
    <w:div w:id="203030704">
      <w:bodyDiv w:val="1"/>
      <w:marLeft w:val="0"/>
      <w:marRight w:val="0"/>
      <w:marTop w:val="0"/>
      <w:marBottom w:val="0"/>
      <w:divBdr>
        <w:top w:val="none" w:sz="0" w:space="0" w:color="auto"/>
        <w:left w:val="none" w:sz="0" w:space="0" w:color="auto"/>
        <w:bottom w:val="none" w:sz="0" w:space="0" w:color="auto"/>
        <w:right w:val="none" w:sz="0" w:space="0" w:color="auto"/>
      </w:divBdr>
    </w:div>
    <w:div w:id="1001812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lifelatestadapt.viimsivald.ee/et/home-eesti/"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ja.Danenberga\AppData\Local\Microsoft\Office\16.0\DTS\en-GB%7bA92CB18D-7B28-4EEF-A11D-D7EE5C63C8A8%7d\%7bCC001E9A-8AC2-4E22-BC43-F6A3821B01A0%7dtf56348247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22AB25EE7B4BF3BDF7D0551A30D216"/>
        <w:category>
          <w:name w:val="General"/>
          <w:gallery w:val="placeholder"/>
        </w:category>
        <w:types>
          <w:type w:val="bbPlcHdr"/>
        </w:types>
        <w:behaviors>
          <w:behavior w:val="content"/>
        </w:behaviors>
        <w:guid w:val="{543B4E0C-3963-4CC1-A9B4-8D8DA52293DB}"/>
      </w:docPartPr>
      <w:docPartBody>
        <w:p w:rsidR="0053449F" w:rsidRDefault="0053449F" w:rsidP="0053449F">
          <w:pPr>
            <w:pStyle w:val="EA22AB25EE7B4BF3BDF7D0551A30D216"/>
          </w:pPr>
          <w:r>
            <w:rPr>
              <w:rFonts w:asciiTheme="majorHAnsi" w:eastAsiaTheme="majorEastAsia" w:hAnsiTheme="majorHAnsi" w:cstheme="majorBidi"/>
              <w:color w:val="5B9BD5" w:themeColor="accent1"/>
              <w:sz w:val="88"/>
              <w:szCs w:val="88"/>
            </w:rPr>
            <w:t>[Document title]</w:t>
          </w:r>
        </w:p>
      </w:docPartBody>
    </w:docPart>
    <w:docPart>
      <w:docPartPr>
        <w:name w:val="E89DED81CAEE478E94CFD8A2C56DF181"/>
        <w:category>
          <w:name w:val="General"/>
          <w:gallery w:val="placeholder"/>
        </w:category>
        <w:types>
          <w:type w:val="bbPlcHdr"/>
        </w:types>
        <w:behaviors>
          <w:behavior w:val="content"/>
        </w:behaviors>
        <w:guid w:val="{640F6B4A-CAB8-42F6-819C-607094DE4C0F}"/>
      </w:docPartPr>
      <w:docPartBody>
        <w:p w:rsidR="0053449F" w:rsidRDefault="0053449F" w:rsidP="0053449F">
          <w:pPr>
            <w:pStyle w:val="E89DED81CAEE478E94CFD8A2C56DF181"/>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Tahoma">
    <w:panose1 w:val="020B0604030504040204"/>
    <w:charset w:val="BA"/>
    <w:family w:val="swiss"/>
    <w:pitch w:val="variable"/>
    <w:sig w:usb0="E1002EFF" w:usb1="C000605B" w:usb2="00000029" w:usb3="00000000" w:csb0="000101FF" w:csb1="00000000"/>
  </w:font>
  <w:font w:name="Franklin Gothic Medium">
    <w:panose1 w:val="020B0603020102020204"/>
    <w:charset w:val="BA"/>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BA"/>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Inter">
    <w:altName w:val="Calibri"/>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49F"/>
    <w:rsid w:val="000C1EBC"/>
    <w:rsid w:val="000E3C57"/>
    <w:rsid w:val="00171FFE"/>
    <w:rsid w:val="00310DC7"/>
    <w:rsid w:val="00326A5B"/>
    <w:rsid w:val="003418FD"/>
    <w:rsid w:val="003A1D1B"/>
    <w:rsid w:val="003B5754"/>
    <w:rsid w:val="004B7B17"/>
    <w:rsid w:val="0053449F"/>
    <w:rsid w:val="005B39DC"/>
    <w:rsid w:val="006010C8"/>
    <w:rsid w:val="006557C5"/>
    <w:rsid w:val="006A4EB3"/>
    <w:rsid w:val="006F4258"/>
    <w:rsid w:val="00806175"/>
    <w:rsid w:val="00816537"/>
    <w:rsid w:val="00906C52"/>
    <w:rsid w:val="0098348E"/>
    <w:rsid w:val="009B6AA0"/>
    <w:rsid w:val="00A27947"/>
    <w:rsid w:val="00B44D20"/>
    <w:rsid w:val="00CD7BCE"/>
    <w:rsid w:val="00CE3134"/>
    <w:rsid w:val="00D2720D"/>
    <w:rsid w:val="00D657D8"/>
    <w:rsid w:val="00E223BF"/>
    <w:rsid w:val="00E41410"/>
    <w:rsid w:val="00F43AD3"/>
    <w:rsid w:val="00FF65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449F"/>
    <w:rPr>
      <w:color w:val="808080"/>
    </w:rPr>
  </w:style>
  <w:style w:type="character" w:styleId="Strong">
    <w:name w:val="Strong"/>
    <w:basedOn w:val="DefaultParagraphFont"/>
    <w:uiPriority w:val="1"/>
    <w:rsid w:val="0053449F"/>
    <w:rPr>
      <w:b/>
      <w:bCs/>
    </w:rPr>
  </w:style>
  <w:style w:type="paragraph" w:customStyle="1" w:styleId="EA22AB25EE7B4BF3BDF7D0551A30D216">
    <w:name w:val="EA22AB25EE7B4BF3BDF7D0551A30D216"/>
    <w:rsid w:val="0053449F"/>
  </w:style>
  <w:style w:type="paragraph" w:customStyle="1" w:styleId="E89DED81CAEE478E94CFD8A2C56DF181">
    <w:name w:val="E89DED81CAEE478E94CFD8A2C56DF181"/>
    <w:rsid w:val="005344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2023-10-06T00:00:00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f47be7a3-40cc-4861-8e6b-091a64e0af57" xsi:nil="true"/>
    <lcf76f155ced4ddcb4097134ff3c332f xmlns="f47be7a3-40cc-4861-8e6b-091a64e0af57">
      <Terms xmlns="http://schemas.microsoft.com/office/infopath/2007/PartnerControls"/>
    </lcf76f155ced4ddcb4097134ff3c332f>
    <TaxCatchAll xmlns="3b4424a6-f96a-41cb-9e0a-1d973301d14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4ED33F4D52E8449792E30B813F96B1" ma:contentTypeVersion="20" ma:contentTypeDescription="Create a new document." ma:contentTypeScope="" ma:versionID="f1bae125da7ccc99322e748195e8082a">
  <xsd:schema xmlns:xsd="http://www.w3.org/2001/XMLSchema" xmlns:xs="http://www.w3.org/2001/XMLSchema" xmlns:p="http://schemas.microsoft.com/office/2006/metadata/properties" xmlns:ns2="f47be7a3-40cc-4861-8e6b-091a64e0af57" xmlns:ns3="3b4424a6-f96a-41cb-9e0a-1d973301d14f" targetNamespace="http://schemas.microsoft.com/office/2006/metadata/properties" ma:root="true" ma:fieldsID="9be3b3d55a4c8bd86626195413e51730" ns2:_="" ns3:_="">
    <xsd:import namespace="f47be7a3-40cc-4861-8e6b-091a64e0af57"/>
    <xsd:import namespace="3b4424a6-f96a-41cb-9e0a-1d973301d1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3:TaxCatchAll" minOccurs="0"/>
                <xsd:element ref="ns2:MediaServiceDateTaken" minOccurs="0"/>
                <xsd:element ref="ns2:lcf76f155ced4ddcb4097134ff3c332f"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7be7a3-40cc-4861-8e6b-091a64e0af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dd6dffa-87bb-4f6b-a805-2c3e44b255fe"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4424a6-f96a-41cb-9e0a-1d973301d14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0893e7b-de3c-44ed-8702-21bd4b8bb392}" ma:internalName="TaxCatchAll" ma:showField="CatchAllData" ma:web="3b4424a6-f96a-41cb-9e0a-1d973301d1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3.xml><?xml version="1.0" encoding="utf-8"?>
<ds:datastoreItem xmlns:ds="http://schemas.openxmlformats.org/officeDocument/2006/customXml" ds:itemID="{C3B74C0E-7993-40E1-930F-CF78C434EB62}">
  <ds:schemaRefs>
    <ds:schemaRef ds:uri="http://purl.org/dc/terms/"/>
    <ds:schemaRef ds:uri="http://schemas.microsoft.com/office/2006/documentManagement/types"/>
    <ds:schemaRef ds:uri="http://schemas.openxmlformats.org/package/2006/metadata/core-properties"/>
    <ds:schemaRef ds:uri="3b4424a6-f96a-41cb-9e0a-1d973301d14f"/>
    <ds:schemaRef ds:uri="http://purl.org/dc/elements/1.1/"/>
    <ds:schemaRef ds:uri="f47be7a3-40cc-4861-8e6b-091a64e0af57"/>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79CEA51-2A15-4242-BA83-CCA2D835B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7be7a3-40cc-4861-8e6b-091a64e0af57"/>
    <ds:schemaRef ds:uri="3b4424a6-f96a-41cb-9e0a-1d973301d1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0624BC-1273-4CF6-B59D-F4475F1C7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{CC001E9A-8AC2-4E22-BC43-F6A3821B01A0}tf56348247_win32</Template>
  <TotalTime>7</TotalTime>
  <Pages>12</Pages>
  <Words>3606</Words>
  <Characters>20558</Characters>
  <Application>Microsoft Office Word</Application>
  <DocSecurity>0</DocSecurity>
  <Lines>171</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WP2 Tehniline ülesanne</vt:lpstr>
      <vt:lpstr>WP2 Tehniline ülesanne</vt:lpstr>
    </vt:vector>
  </TitlesOfParts>
  <Company/>
  <LinksUpToDate>false</LinksUpToDate>
  <CharactersWithSpaces>24116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 Tehniline ülesanne</dc:title>
  <dc:subject>Narva pilootalal maaparandussüsteemi (sh mahuti ja torustik) projekteerimine</dc:subject>
  <dc:creator>Peeter Tambu</dc:creator>
  <cp:keywords/>
  <dc:description/>
  <cp:lastModifiedBy>NewUswer</cp:lastModifiedBy>
  <cp:revision>7</cp:revision>
  <cp:lastPrinted>2024-09-10T08:44:00Z</cp:lastPrinted>
  <dcterms:created xsi:type="dcterms:W3CDTF">2024-12-03T06:28:00Z</dcterms:created>
  <dcterms:modified xsi:type="dcterms:W3CDTF">2024-12-03T11:59:00Z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0x010100474ED33F4D52E8449792E30B813F96B1</vt:lpwstr>
  </property>
</Properties>
</file>