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1D3" w:rsidRPr="00C511D3" w:rsidRDefault="00C511D3" w:rsidP="00C511D3">
      <w:pPr>
        <w:widowControl w:val="0"/>
        <w:jc w:val="right"/>
        <w:rPr>
          <w:rFonts w:ascii="Times New Roman" w:hAnsi="Times New Roman"/>
          <w:strike/>
          <w:sz w:val="24"/>
          <w:szCs w:val="24"/>
        </w:rPr>
      </w:pPr>
      <w:r w:rsidRPr="00C511D3">
        <w:rPr>
          <w:rFonts w:ascii="Times New Roman" w:hAnsi="Times New Roman"/>
          <w:sz w:val="24"/>
          <w:szCs w:val="24"/>
        </w:rPr>
        <w:t>Lisa</w:t>
      </w:r>
      <w:r>
        <w:rPr>
          <w:rFonts w:ascii="Times New Roman" w:hAnsi="Times New Roman"/>
          <w:sz w:val="24"/>
          <w:szCs w:val="24"/>
        </w:rPr>
        <w:t xml:space="preserve"> 6</w:t>
      </w:r>
    </w:p>
    <w:p w:rsidR="00C511D3" w:rsidRPr="00C511D3" w:rsidRDefault="00C511D3" w:rsidP="00C511D3">
      <w:pPr>
        <w:widowControl w:val="0"/>
        <w:jc w:val="right"/>
        <w:rPr>
          <w:rFonts w:ascii="Times New Roman" w:hAnsi="Times New Roman"/>
          <w:strike/>
          <w:sz w:val="24"/>
          <w:szCs w:val="24"/>
        </w:rPr>
      </w:pPr>
      <w:r w:rsidRPr="00C511D3">
        <w:rPr>
          <w:rFonts w:ascii="Times New Roman" w:hAnsi="Times New Roman"/>
          <w:sz w:val="24"/>
          <w:szCs w:val="24"/>
        </w:rPr>
        <w:t>Kuupäev digiallkirjas</w:t>
      </w:r>
    </w:p>
    <w:p w:rsidR="00C511D3" w:rsidRPr="00C511D3" w:rsidRDefault="00C511D3" w:rsidP="00C511D3">
      <w:pPr>
        <w:widowControl w:val="0"/>
        <w:jc w:val="center"/>
        <w:rPr>
          <w:rFonts w:ascii="Times New Roman" w:hAnsi="Times New Roman"/>
          <w:b/>
          <w:strike/>
          <w:sz w:val="24"/>
          <w:szCs w:val="24"/>
        </w:rPr>
      </w:pPr>
      <w:r w:rsidRPr="00C511D3">
        <w:rPr>
          <w:rFonts w:ascii="Times New Roman" w:hAnsi="Times New Roman"/>
          <w:b/>
          <w:sz w:val="24"/>
          <w:szCs w:val="24"/>
        </w:rPr>
        <w:t>TÖÖVÕTULEPING</w:t>
      </w:r>
    </w:p>
    <w:p w:rsidR="00C511D3" w:rsidRPr="00C511D3" w:rsidRDefault="00C511D3" w:rsidP="00C511D3">
      <w:pPr>
        <w:widowControl w:val="0"/>
        <w:jc w:val="center"/>
        <w:rPr>
          <w:rFonts w:ascii="Times New Roman" w:hAnsi="Times New Roman"/>
          <w:strike/>
          <w:sz w:val="24"/>
          <w:szCs w:val="24"/>
        </w:rPr>
      </w:pPr>
      <w:r w:rsidRPr="00C511D3">
        <w:rPr>
          <w:rFonts w:ascii="Times New Roman" w:hAnsi="Times New Roman"/>
          <w:sz w:val="24"/>
          <w:szCs w:val="24"/>
          <w:highlight w:val="yellow"/>
        </w:rPr>
        <w:t>...</w:t>
      </w:r>
    </w:p>
    <w:p w:rsidR="00C511D3" w:rsidRPr="00C511D3" w:rsidRDefault="00C511D3" w:rsidP="00C511D3">
      <w:pPr>
        <w:widowControl w:val="0"/>
        <w:rPr>
          <w:rFonts w:ascii="Times New Roman" w:hAnsi="Times New Roman"/>
          <w:strike/>
          <w:sz w:val="24"/>
          <w:szCs w:val="24"/>
        </w:rPr>
      </w:pPr>
    </w:p>
    <w:p w:rsidR="00C511D3" w:rsidRPr="00C511D3" w:rsidRDefault="00C511D3" w:rsidP="00C511D3">
      <w:pPr>
        <w:widowControl w:val="0"/>
        <w:jc w:val="center"/>
        <w:rPr>
          <w:rFonts w:ascii="Times New Roman" w:hAnsi="Times New Roman"/>
          <w:b/>
          <w:strike/>
          <w:sz w:val="24"/>
          <w:szCs w:val="24"/>
        </w:rPr>
      </w:pPr>
      <w:r w:rsidRPr="00C511D3">
        <w:rPr>
          <w:rFonts w:ascii="Times New Roman" w:hAnsi="Times New Roman"/>
          <w:b/>
          <w:sz w:val="24"/>
          <w:szCs w:val="24"/>
        </w:rPr>
        <w:t>«Narva pilootalal maaparandussüsteemi (sh mahuti ja torustik) projekteerimine»</w:t>
      </w:r>
    </w:p>
    <w:p w:rsidR="00C511D3" w:rsidRPr="00C511D3" w:rsidRDefault="00C511D3" w:rsidP="00C511D3">
      <w:pPr>
        <w:widowControl w:val="0"/>
        <w:jc w:val="center"/>
        <w:rPr>
          <w:rFonts w:ascii="Times New Roman" w:hAnsi="Times New Roman"/>
          <w:i/>
          <w:strike/>
          <w:sz w:val="24"/>
          <w:szCs w:val="24"/>
        </w:rPr>
      </w:pPr>
    </w:p>
    <w:p w:rsidR="003F3E31" w:rsidRPr="00C511D3" w:rsidRDefault="00301789" w:rsidP="00C511D3">
      <w:pPr>
        <w:numPr>
          <w:ilvl w:val="0"/>
          <w:numId w:val="1"/>
        </w:numPr>
        <w:spacing w:after="0" w:line="240" w:lineRule="auto"/>
        <w:jc w:val="both"/>
        <w:rPr>
          <w:rFonts w:ascii="Times New Roman" w:hAnsi="Times New Roman"/>
          <w:b/>
          <w:sz w:val="24"/>
          <w:szCs w:val="24"/>
        </w:rPr>
      </w:pPr>
      <w:r w:rsidRPr="00C511D3">
        <w:rPr>
          <w:rFonts w:ascii="Times New Roman" w:hAnsi="Times New Roman"/>
          <w:b/>
          <w:sz w:val="24"/>
          <w:szCs w:val="24"/>
        </w:rPr>
        <w:t>LEPINGU</w:t>
      </w:r>
      <w:r w:rsidR="003F3E31" w:rsidRPr="00C511D3">
        <w:rPr>
          <w:rFonts w:ascii="Times New Roman" w:hAnsi="Times New Roman"/>
          <w:b/>
          <w:sz w:val="24"/>
          <w:szCs w:val="24"/>
        </w:rPr>
        <w:t>POOLED</w:t>
      </w:r>
    </w:p>
    <w:p w:rsidR="003F3E31" w:rsidRPr="00C511D3" w:rsidRDefault="003F3E31" w:rsidP="00C511D3">
      <w:pPr>
        <w:spacing w:after="0" w:line="240" w:lineRule="auto"/>
        <w:jc w:val="both"/>
        <w:rPr>
          <w:rFonts w:ascii="Times New Roman" w:hAnsi="Times New Roman"/>
          <w:b/>
          <w:sz w:val="24"/>
          <w:szCs w:val="24"/>
        </w:rPr>
      </w:pPr>
    </w:p>
    <w:p w:rsidR="00301789" w:rsidRPr="00C511D3" w:rsidRDefault="00301789" w:rsidP="00C511D3">
      <w:pPr>
        <w:spacing w:after="0" w:line="240" w:lineRule="auto"/>
        <w:ind w:left="1440" w:hanging="1440"/>
        <w:jc w:val="both"/>
        <w:rPr>
          <w:rFonts w:ascii="Times New Roman" w:hAnsi="Times New Roman"/>
          <w:sz w:val="24"/>
          <w:szCs w:val="24"/>
        </w:rPr>
      </w:pPr>
      <w:r w:rsidRPr="00C511D3">
        <w:rPr>
          <w:rFonts w:ascii="Times New Roman" w:hAnsi="Times New Roman"/>
          <w:sz w:val="24"/>
          <w:szCs w:val="24"/>
        </w:rPr>
        <w:t>1.1. Selle töövõtulepingu (edaspidi: leping) pooled on:</w:t>
      </w:r>
    </w:p>
    <w:p w:rsidR="00301789" w:rsidRPr="00C511D3" w:rsidRDefault="00301789" w:rsidP="00C511D3">
      <w:pPr>
        <w:spacing w:after="0" w:line="240" w:lineRule="auto"/>
        <w:ind w:left="1440" w:hanging="1440"/>
        <w:jc w:val="both"/>
        <w:rPr>
          <w:rFonts w:ascii="Times New Roman" w:hAnsi="Times New Roman"/>
          <w:sz w:val="24"/>
          <w:szCs w:val="24"/>
        </w:rPr>
      </w:pPr>
    </w:p>
    <w:p w:rsidR="009D49E8" w:rsidRPr="00C511D3" w:rsidRDefault="00301789" w:rsidP="00C511D3">
      <w:pPr>
        <w:spacing w:after="0" w:line="240" w:lineRule="auto"/>
        <w:ind w:left="1440" w:hanging="1440"/>
        <w:jc w:val="both"/>
        <w:rPr>
          <w:rFonts w:ascii="Times New Roman" w:hAnsi="Times New Roman"/>
          <w:sz w:val="24"/>
          <w:szCs w:val="24"/>
        </w:rPr>
      </w:pPr>
      <w:r w:rsidRPr="00C511D3">
        <w:rPr>
          <w:rFonts w:ascii="Times New Roman" w:hAnsi="Times New Roman"/>
          <w:sz w:val="24"/>
          <w:szCs w:val="24"/>
        </w:rPr>
        <w:t>tellija:</w:t>
      </w:r>
      <w:r w:rsidRPr="00C511D3">
        <w:rPr>
          <w:rFonts w:ascii="Times New Roman" w:hAnsi="Times New Roman"/>
          <w:sz w:val="24"/>
          <w:szCs w:val="24"/>
        </w:rPr>
        <w:tab/>
      </w:r>
      <w:r w:rsidR="00C511D3" w:rsidRPr="00C511D3">
        <w:rPr>
          <w:rFonts w:ascii="Times New Roman" w:hAnsi="Times New Roman"/>
          <w:b/>
          <w:sz w:val="24"/>
          <w:szCs w:val="24"/>
        </w:rPr>
        <w:t>Narva Linnavalitsuse Arhitektuuri- ja Linnaplaneerimise Amet</w:t>
      </w:r>
      <w:r w:rsidR="00C511D3" w:rsidRPr="00C511D3">
        <w:rPr>
          <w:rFonts w:ascii="Times New Roman" w:hAnsi="Times New Roman"/>
          <w:sz w:val="24"/>
          <w:szCs w:val="24"/>
        </w:rPr>
        <w:t>, registrikood 75029820, asukohaga  Peetri plats 5, Narva linn 20308, Ida-Viru maakond</w:t>
      </w:r>
      <w:r w:rsidR="00C511D3">
        <w:rPr>
          <w:rFonts w:ascii="Times New Roman" w:hAnsi="Times New Roman"/>
          <w:sz w:val="24"/>
          <w:szCs w:val="24"/>
        </w:rPr>
        <w:t>,</w:t>
      </w:r>
      <w:r w:rsidR="00C511D3" w:rsidRPr="00C511D3">
        <w:rPr>
          <w:rFonts w:ascii="Times New Roman" w:hAnsi="Times New Roman"/>
          <w:sz w:val="24"/>
          <w:szCs w:val="24"/>
        </w:rPr>
        <w:t xml:space="preserve"> </w:t>
      </w:r>
      <w:r w:rsidRPr="00C511D3">
        <w:rPr>
          <w:rFonts w:ascii="Times New Roman" w:hAnsi="Times New Roman"/>
          <w:sz w:val="24"/>
          <w:szCs w:val="24"/>
        </w:rPr>
        <w:t xml:space="preserve">keda esindab </w:t>
      </w:r>
      <w:r w:rsidR="00C511D3" w:rsidRPr="00C511D3">
        <w:rPr>
          <w:rFonts w:ascii="Times New Roman" w:hAnsi="Times New Roman"/>
          <w:sz w:val="24"/>
          <w:szCs w:val="24"/>
        </w:rPr>
        <w:t xml:space="preserve">direktor </w:t>
      </w:r>
      <w:r w:rsidR="00C511D3" w:rsidRPr="00C511D3">
        <w:rPr>
          <w:rFonts w:ascii="Times New Roman" w:hAnsi="Times New Roman"/>
          <w:b/>
          <w:sz w:val="24"/>
          <w:szCs w:val="24"/>
        </w:rPr>
        <w:t>Kaie Enno</w:t>
      </w:r>
      <w:r w:rsidR="00C511D3" w:rsidRPr="00C511D3">
        <w:rPr>
          <w:rFonts w:ascii="Times New Roman" w:hAnsi="Times New Roman"/>
          <w:sz w:val="24"/>
          <w:szCs w:val="24"/>
        </w:rPr>
        <w:t xml:space="preserve"> </w:t>
      </w:r>
      <w:r w:rsidR="00C511D3" w:rsidRPr="00624EEA">
        <w:rPr>
          <w:rFonts w:ascii="Times New Roman" w:hAnsi="Times New Roman"/>
          <w:bCs/>
        </w:rPr>
        <w:t xml:space="preserve">Narva Linnavalitsuse Arhitektuuri- ja Linnaplaneerimise Ameti põhimääruse </w:t>
      </w:r>
      <w:r w:rsidR="009D49E8" w:rsidRPr="00C511D3">
        <w:rPr>
          <w:rFonts w:ascii="Times New Roman" w:hAnsi="Times New Roman"/>
          <w:sz w:val="24"/>
          <w:szCs w:val="24"/>
        </w:rPr>
        <w:t>(edaspidi: tellija) ühelt poolt</w:t>
      </w:r>
    </w:p>
    <w:p w:rsidR="00301789" w:rsidRPr="00C511D3" w:rsidRDefault="009D49E8" w:rsidP="00C511D3">
      <w:pPr>
        <w:spacing w:after="0" w:line="240" w:lineRule="auto"/>
        <w:ind w:left="1440" w:hanging="1440"/>
        <w:jc w:val="both"/>
        <w:rPr>
          <w:rFonts w:ascii="Times New Roman" w:hAnsi="Times New Roman"/>
          <w:sz w:val="24"/>
          <w:szCs w:val="24"/>
        </w:rPr>
      </w:pPr>
      <w:r w:rsidRPr="00C511D3">
        <w:rPr>
          <w:rFonts w:ascii="Times New Roman" w:hAnsi="Times New Roman"/>
          <w:sz w:val="24"/>
          <w:szCs w:val="24"/>
        </w:rPr>
        <w:t>ja</w:t>
      </w:r>
    </w:p>
    <w:p w:rsidR="009D49E8" w:rsidRPr="00C511D3" w:rsidRDefault="009D49E8" w:rsidP="00C511D3">
      <w:pPr>
        <w:spacing w:after="0" w:line="240" w:lineRule="auto"/>
        <w:ind w:left="1440" w:hanging="1440"/>
        <w:jc w:val="both"/>
        <w:rPr>
          <w:rFonts w:ascii="Times New Roman" w:hAnsi="Times New Roman"/>
          <w:sz w:val="24"/>
          <w:szCs w:val="24"/>
        </w:rPr>
      </w:pPr>
    </w:p>
    <w:p w:rsidR="003F3E31" w:rsidRPr="00C511D3" w:rsidRDefault="00301789" w:rsidP="00C511D3">
      <w:pPr>
        <w:spacing w:after="0" w:line="240" w:lineRule="auto"/>
        <w:ind w:left="1440" w:hanging="1440"/>
        <w:jc w:val="both"/>
        <w:rPr>
          <w:rFonts w:ascii="Times New Roman" w:hAnsi="Times New Roman"/>
          <w:sz w:val="24"/>
          <w:szCs w:val="24"/>
        </w:rPr>
      </w:pPr>
      <w:r w:rsidRPr="00C511D3">
        <w:rPr>
          <w:rFonts w:ascii="Times New Roman" w:hAnsi="Times New Roman"/>
          <w:sz w:val="24"/>
          <w:szCs w:val="24"/>
        </w:rPr>
        <w:t>töövõtja:</w:t>
      </w:r>
      <w:r w:rsidRPr="00C511D3">
        <w:rPr>
          <w:rFonts w:ascii="Times New Roman" w:hAnsi="Times New Roman"/>
          <w:sz w:val="24"/>
          <w:szCs w:val="24"/>
        </w:rPr>
        <w:tab/>
        <w:t>nimi ..........., registrikood ........., asukohaga ........., keda esindab juhatuse liige</w:t>
      </w:r>
      <w:r w:rsidR="008C05EF" w:rsidRPr="00C511D3">
        <w:rPr>
          <w:rFonts w:ascii="Times New Roman" w:hAnsi="Times New Roman"/>
          <w:sz w:val="24"/>
          <w:szCs w:val="24"/>
        </w:rPr>
        <w:t xml:space="preserve"> </w:t>
      </w:r>
      <w:r w:rsidRPr="00C511D3">
        <w:rPr>
          <w:rFonts w:ascii="Times New Roman" w:hAnsi="Times New Roman"/>
          <w:sz w:val="24"/>
          <w:szCs w:val="24"/>
        </w:rPr>
        <w:t>.......... / keda esindab volituse alusel .........., (edaspidi: töövõtja) teiselt poolt.</w:t>
      </w:r>
    </w:p>
    <w:p w:rsidR="003F3E31" w:rsidRPr="00C511D3" w:rsidRDefault="003F3E31" w:rsidP="00C511D3">
      <w:pPr>
        <w:spacing w:after="0" w:line="240" w:lineRule="auto"/>
        <w:jc w:val="both"/>
        <w:rPr>
          <w:rFonts w:ascii="Times New Roman" w:hAnsi="Times New Roman"/>
          <w:sz w:val="24"/>
          <w:szCs w:val="24"/>
        </w:rPr>
      </w:pPr>
    </w:p>
    <w:p w:rsidR="003F3E31" w:rsidRPr="00C511D3" w:rsidRDefault="003F3E31" w:rsidP="00C511D3">
      <w:pPr>
        <w:numPr>
          <w:ilvl w:val="0"/>
          <w:numId w:val="2"/>
        </w:numPr>
        <w:spacing w:after="0" w:line="240" w:lineRule="auto"/>
        <w:jc w:val="both"/>
        <w:rPr>
          <w:rFonts w:ascii="Times New Roman" w:hAnsi="Times New Roman"/>
          <w:b/>
          <w:sz w:val="24"/>
          <w:szCs w:val="24"/>
        </w:rPr>
      </w:pPr>
      <w:r w:rsidRPr="00C511D3">
        <w:rPr>
          <w:rFonts w:ascii="Times New Roman" w:hAnsi="Times New Roman"/>
          <w:b/>
          <w:sz w:val="24"/>
          <w:szCs w:val="24"/>
        </w:rPr>
        <w:t>LEPINGU OBJEKT</w:t>
      </w:r>
    </w:p>
    <w:p w:rsidR="003F3E31" w:rsidRPr="00C511D3" w:rsidRDefault="003F3E31" w:rsidP="00C511D3">
      <w:pPr>
        <w:spacing w:after="0" w:line="240" w:lineRule="auto"/>
        <w:jc w:val="both"/>
        <w:rPr>
          <w:rFonts w:ascii="Times New Roman" w:hAnsi="Times New Roman"/>
          <w:sz w:val="24"/>
          <w:szCs w:val="24"/>
        </w:rPr>
      </w:pPr>
    </w:p>
    <w:p w:rsidR="00301789" w:rsidRPr="00C511D3" w:rsidRDefault="00301789" w:rsidP="00C511D3">
      <w:pPr>
        <w:pStyle w:val="Loendilik"/>
        <w:numPr>
          <w:ilvl w:val="0"/>
          <w:numId w:val="35"/>
        </w:numPr>
        <w:spacing w:after="0" w:line="240" w:lineRule="auto"/>
        <w:ind w:left="567" w:hanging="567"/>
        <w:jc w:val="both"/>
        <w:rPr>
          <w:rFonts w:ascii="Times New Roman" w:hAnsi="Times New Roman"/>
          <w:sz w:val="24"/>
          <w:szCs w:val="24"/>
        </w:rPr>
      </w:pPr>
      <w:r w:rsidRPr="00C511D3">
        <w:rPr>
          <w:rFonts w:ascii="Times New Roman" w:hAnsi="Times New Roman"/>
          <w:sz w:val="24"/>
          <w:szCs w:val="24"/>
        </w:rPr>
        <w:t>Lepingu eesmärk on reguleerida lepingupoolte vahel lepingu alusel ja sell</w:t>
      </w:r>
      <w:r w:rsidR="009D49E8" w:rsidRPr="00C511D3">
        <w:rPr>
          <w:rFonts w:ascii="Times New Roman" w:hAnsi="Times New Roman"/>
          <w:sz w:val="24"/>
          <w:szCs w:val="24"/>
        </w:rPr>
        <w:t>e tõttu tekkivaid õigussuhteid.</w:t>
      </w:r>
    </w:p>
    <w:p w:rsidR="00301789" w:rsidRPr="009D49E8" w:rsidRDefault="00301789" w:rsidP="00673752">
      <w:pPr>
        <w:pStyle w:val="Loendilik"/>
        <w:numPr>
          <w:ilvl w:val="0"/>
          <w:numId w:val="35"/>
        </w:numPr>
        <w:spacing w:after="0" w:line="240" w:lineRule="auto"/>
        <w:ind w:left="567" w:hanging="567"/>
        <w:jc w:val="both"/>
        <w:rPr>
          <w:rFonts w:ascii="Times New Roman" w:hAnsi="Times New Roman"/>
          <w:sz w:val="24"/>
          <w:szCs w:val="24"/>
        </w:rPr>
      </w:pPr>
      <w:r w:rsidRPr="00C511D3">
        <w:rPr>
          <w:rFonts w:ascii="Times New Roman" w:hAnsi="Times New Roman"/>
          <w:sz w:val="24"/>
          <w:szCs w:val="24"/>
        </w:rPr>
        <w:t xml:space="preserve">Lepingu </w:t>
      </w:r>
      <w:r w:rsidR="00673752" w:rsidRPr="00673752">
        <w:rPr>
          <w:rFonts w:ascii="Times New Roman" w:hAnsi="Times New Roman"/>
          <w:sz w:val="24"/>
          <w:szCs w:val="24"/>
        </w:rPr>
        <w:t xml:space="preserve">esemeks on Narva pilootalal maaparandussüsteemi (sh mahuti ja torustik) projekteerimine </w:t>
      </w:r>
      <w:r w:rsidRPr="00C511D3">
        <w:rPr>
          <w:rFonts w:ascii="Times New Roman" w:hAnsi="Times New Roman"/>
          <w:sz w:val="24"/>
          <w:szCs w:val="24"/>
        </w:rPr>
        <w:t>peatöövõtu</w:t>
      </w:r>
      <w:r w:rsidR="009D49E8" w:rsidRPr="00C511D3">
        <w:rPr>
          <w:rFonts w:ascii="Times New Roman" w:hAnsi="Times New Roman"/>
          <w:sz w:val="24"/>
          <w:szCs w:val="24"/>
        </w:rPr>
        <w:t xml:space="preserve"> korras</w:t>
      </w:r>
      <w:r w:rsidR="009D49E8" w:rsidRPr="009D49E8">
        <w:rPr>
          <w:rFonts w:ascii="Times New Roman" w:hAnsi="Times New Roman"/>
          <w:sz w:val="24"/>
          <w:szCs w:val="24"/>
        </w:rPr>
        <w:t>.</w:t>
      </w:r>
    </w:p>
    <w:p w:rsidR="003F3E31" w:rsidRPr="009D49E8" w:rsidRDefault="00301789" w:rsidP="00C511D3">
      <w:pPr>
        <w:pStyle w:val="Loendilik"/>
        <w:numPr>
          <w:ilvl w:val="0"/>
          <w:numId w:val="35"/>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Töid tehakse kirjalikult fikseeritud tellija soovide, pakkumise dokumentide (pakkumiskutse, tellija esitatud muud dokumendid) ja tellijale esitatud hinnapakkumuse kohaselt.</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3"/>
        </w:numPr>
        <w:spacing w:after="0" w:line="240" w:lineRule="auto"/>
        <w:jc w:val="both"/>
        <w:rPr>
          <w:rFonts w:ascii="Times New Roman" w:hAnsi="Times New Roman"/>
          <w:b/>
          <w:sz w:val="24"/>
          <w:szCs w:val="24"/>
        </w:rPr>
      </w:pPr>
      <w:r w:rsidRPr="003F3E31">
        <w:rPr>
          <w:rFonts w:ascii="Times New Roman" w:hAnsi="Times New Roman"/>
          <w:b/>
          <w:sz w:val="24"/>
          <w:szCs w:val="24"/>
        </w:rPr>
        <w:t>ÜLDSÄTTED</w:t>
      </w:r>
    </w:p>
    <w:p w:rsidR="003F3E31" w:rsidRPr="003F3E31" w:rsidRDefault="003F3E31" w:rsidP="00C511D3">
      <w:pPr>
        <w:spacing w:after="0" w:line="240" w:lineRule="auto"/>
        <w:jc w:val="both"/>
        <w:rPr>
          <w:rFonts w:ascii="Times New Roman" w:hAnsi="Times New Roman"/>
          <w:sz w:val="24"/>
          <w:szCs w:val="24"/>
        </w:rPr>
      </w:pPr>
    </w:p>
    <w:p w:rsidR="00673752" w:rsidRPr="006524A7" w:rsidRDefault="00673752" w:rsidP="00673752">
      <w:pPr>
        <w:pStyle w:val="Loendilik"/>
        <w:numPr>
          <w:ilvl w:val="0"/>
          <w:numId w:val="33"/>
        </w:numPr>
        <w:spacing w:after="0" w:line="240" w:lineRule="auto"/>
        <w:ind w:left="567" w:hanging="567"/>
        <w:jc w:val="both"/>
        <w:rPr>
          <w:rFonts w:ascii="Times New Roman" w:hAnsi="Times New Roman"/>
          <w:sz w:val="24"/>
          <w:szCs w:val="24"/>
        </w:rPr>
      </w:pPr>
      <w:r w:rsidRPr="006524A7">
        <w:rPr>
          <w:rFonts w:ascii="Times New Roman" w:hAnsi="Times New Roman"/>
          <w:sz w:val="24"/>
          <w:szCs w:val="24"/>
        </w:rPr>
        <w:t xml:space="preserve">Poolte õiguste ning kohustuste aluseks on Leping oma lisadega, Hankedokumendid koos hankemenetluse käigus antud selgitustega, VÕS, Eesti Vabariigis kehtivad eeskirjad ja standardid ning muud Lepingu esemeks olevaid asju käsitlevad tehnilised dokumendid. </w:t>
      </w:r>
    </w:p>
    <w:p w:rsidR="00301789" w:rsidRPr="009D49E8" w:rsidRDefault="00301789" w:rsidP="00673752">
      <w:pPr>
        <w:pStyle w:val="Loendilik"/>
        <w:numPr>
          <w:ilvl w:val="0"/>
          <w:numId w:val="33"/>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Kui selle lepinguga seotud dokumentides on vasturääkivusi, on dokumentide pädevusjärjestus:</w:t>
      </w:r>
    </w:p>
    <w:p w:rsidR="00301789" w:rsidRPr="009D49E8" w:rsidRDefault="00301789" w:rsidP="00673752">
      <w:pPr>
        <w:pStyle w:val="Loendilik"/>
        <w:numPr>
          <w:ilvl w:val="0"/>
          <w:numId w:val="34"/>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leping (koos lisade ja muudatustega);</w:t>
      </w:r>
    </w:p>
    <w:p w:rsidR="00301789" w:rsidRPr="009D49E8" w:rsidRDefault="00301789" w:rsidP="00673752">
      <w:pPr>
        <w:pStyle w:val="Loendilik"/>
        <w:numPr>
          <w:ilvl w:val="0"/>
          <w:numId w:val="34"/>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tellija kirjalikult fikseeritud ettepanekud/parandused projektdokumentatsioonis;</w:t>
      </w:r>
    </w:p>
    <w:p w:rsidR="00301789" w:rsidRPr="009D49E8" w:rsidRDefault="00301789" w:rsidP="00673752">
      <w:pPr>
        <w:pStyle w:val="Loendilik"/>
        <w:numPr>
          <w:ilvl w:val="0"/>
          <w:numId w:val="34"/>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koosolekute ja nõupidamiste protokollid;</w:t>
      </w:r>
    </w:p>
    <w:p w:rsidR="00301789" w:rsidRPr="009D49E8" w:rsidRDefault="00301789" w:rsidP="00673752">
      <w:pPr>
        <w:pStyle w:val="Loendilik"/>
        <w:numPr>
          <w:ilvl w:val="0"/>
          <w:numId w:val="34"/>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pakkumiskutse dokumendid ja enne pakkumise esitamist antud kirjalikud lisaselgitused;</w:t>
      </w:r>
    </w:p>
    <w:p w:rsidR="00301789" w:rsidRPr="009D49E8" w:rsidRDefault="00301789" w:rsidP="00673752">
      <w:pPr>
        <w:pStyle w:val="Loendilik"/>
        <w:numPr>
          <w:ilvl w:val="0"/>
          <w:numId w:val="34"/>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hinnapakkumine.</w:t>
      </w:r>
    </w:p>
    <w:p w:rsidR="00301789" w:rsidRPr="00AC0113" w:rsidRDefault="00301789" w:rsidP="00C511D3">
      <w:pPr>
        <w:pStyle w:val="Loendilik"/>
        <w:numPr>
          <w:ilvl w:val="0"/>
          <w:numId w:val="33"/>
        </w:numPr>
        <w:tabs>
          <w:tab w:val="left" w:pos="567"/>
        </w:tabs>
        <w:spacing w:after="0" w:line="240" w:lineRule="auto"/>
        <w:ind w:left="567" w:hanging="567"/>
        <w:jc w:val="both"/>
        <w:rPr>
          <w:rFonts w:ascii="Times New Roman" w:hAnsi="Times New Roman"/>
          <w:sz w:val="24"/>
          <w:szCs w:val="24"/>
        </w:rPr>
      </w:pPr>
      <w:r w:rsidRPr="006B0180">
        <w:rPr>
          <w:rFonts w:ascii="Times New Roman" w:hAnsi="Times New Roman"/>
          <w:sz w:val="24"/>
          <w:szCs w:val="24"/>
        </w:rPr>
        <w:t>Lepinguga sätestatakse objektina tööd ja toimingud, mille tegemine ja tegemise korraldamine on töövõtja kohustus lepingu raames eesmärgiga saavutada tellija</w:t>
      </w:r>
      <w:r w:rsidRPr="009D49E8">
        <w:rPr>
          <w:rFonts w:ascii="Times New Roman" w:hAnsi="Times New Roman"/>
          <w:sz w:val="24"/>
          <w:szCs w:val="24"/>
        </w:rPr>
        <w:t xml:space="preserve"> </w:t>
      </w:r>
      <w:r w:rsidRPr="00AC0113">
        <w:rPr>
          <w:rFonts w:ascii="Times New Roman" w:hAnsi="Times New Roman"/>
          <w:sz w:val="24"/>
          <w:szCs w:val="24"/>
        </w:rPr>
        <w:t>soovidele ja võimalustele vastav, korrektne ja kõikide Eesti Vabariigis kehtivate nõuetega kooskõlas olev projektdokumentatsioon.</w:t>
      </w:r>
    </w:p>
    <w:p w:rsidR="003F3E31" w:rsidRPr="00AC0113" w:rsidRDefault="00301789" w:rsidP="00C511D3">
      <w:pPr>
        <w:pStyle w:val="Loendilik"/>
        <w:numPr>
          <w:ilvl w:val="0"/>
          <w:numId w:val="33"/>
        </w:numPr>
        <w:tabs>
          <w:tab w:val="left" w:pos="567"/>
        </w:tabs>
        <w:spacing w:after="0" w:line="240" w:lineRule="auto"/>
        <w:ind w:left="567" w:hanging="567"/>
        <w:jc w:val="both"/>
        <w:rPr>
          <w:rFonts w:ascii="Times New Roman" w:hAnsi="Times New Roman"/>
          <w:sz w:val="24"/>
          <w:szCs w:val="24"/>
        </w:rPr>
      </w:pPr>
      <w:r w:rsidRPr="00AC0113">
        <w:rPr>
          <w:rFonts w:ascii="Times New Roman" w:hAnsi="Times New Roman"/>
          <w:sz w:val="24"/>
          <w:szCs w:val="24"/>
        </w:rPr>
        <w:lastRenderedPageBreak/>
        <w:t>Pooled tagavad ja deklareerivad, et lepingu sõlmimisega ei ole nad rikkunud ühtegi endale kehtiva seaduse, põhikirja või muu normatiivakti sätet ega ühtki endale varem sõlmitud lepingute või kokkulepetega võetud kohustust.</w:t>
      </w:r>
    </w:p>
    <w:p w:rsidR="003F3E31" w:rsidRPr="00AC0113" w:rsidRDefault="003F3E31" w:rsidP="00C511D3">
      <w:pPr>
        <w:spacing w:after="0" w:line="240" w:lineRule="auto"/>
        <w:jc w:val="both"/>
        <w:rPr>
          <w:rFonts w:ascii="Times New Roman" w:hAnsi="Times New Roman"/>
          <w:sz w:val="24"/>
          <w:szCs w:val="24"/>
        </w:rPr>
      </w:pPr>
    </w:p>
    <w:p w:rsidR="003F3E31" w:rsidRPr="00AC0113" w:rsidRDefault="003F3E31" w:rsidP="00C511D3">
      <w:pPr>
        <w:spacing w:after="0" w:line="240" w:lineRule="auto"/>
        <w:jc w:val="both"/>
        <w:rPr>
          <w:rFonts w:ascii="Times New Roman" w:hAnsi="Times New Roman"/>
          <w:sz w:val="24"/>
          <w:szCs w:val="24"/>
        </w:rPr>
      </w:pPr>
    </w:p>
    <w:p w:rsidR="003F3E31" w:rsidRPr="00AC0113" w:rsidRDefault="003F3E31" w:rsidP="00C511D3">
      <w:pPr>
        <w:numPr>
          <w:ilvl w:val="0"/>
          <w:numId w:val="4"/>
        </w:numPr>
        <w:spacing w:after="0" w:line="240" w:lineRule="auto"/>
        <w:jc w:val="both"/>
        <w:rPr>
          <w:rFonts w:ascii="Times New Roman" w:hAnsi="Times New Roman"/>
          <w:b/>
          <w:sz w:val="24"/>
          <w:szCs w:val="24"/>
        </w:rPr>
      </w:pPr>
      <w:r w:rsidRPr="00AC0113">
        <w:rPr>
          <w:rFonts w:ascii="Times New Roman" w:hAnsi="Times New Roman"/>
          <w:b/>
          <w:sz w:val="24"/>
          <w:szCs w:val="24"/>
        </w:rPr>
        <w:t>TÖÖVÕTJA KOHUSTUSED JA ÕIGUSED</w:t>
      </w:r>
    </w:p>
    <w:p w:rsidR="003F3E31" w:rsidRPr="00AC0113" w:rsidRDefault="003F3E31" w:rsidP="00C511D3">
      <w:pPr>
        <w:spacing w:after="0" w:line="240" w:lineRule="auto"/>
        <w:jc w:val="both"/>
        <w:rPr>
          <w:rFonts w:ascii="Times New Roman" w:hAnsi="Times New Roman"/>
          <w:b/>
          <w:sz w:val="24"/>
          <w:szCs w:val="24"/>
        </w:rPr>
      </w:pPr>
    </w:p>
    <w:p w:rsidR="003F3E31" w:rsidRPr="00AC0113" w:rsidRDefault="003F3E31" w:rsidP="00C511D3">
      <w:pPr>
        <w:spacing w:after="0" w:line="240" w:lineRule="auto"/>
        <w:jc w:val="both"/>
        <w:rPr>
          <w:rFonts w:ascii="Times New Roman" w:hAnsi="Times New Roman"/>
          <w:b/>
          <w:sz w:val="24"/>
          <w:szCs w:val="24"/>
        </w:rPr>
      </w:pPr>
      <w:r w:rsidRPr="00AC0113">
        <w:rPr>
          <w:rFonts w:ascii="Times New Roman" w:hAnsi="Times New Roman"/>
          <w:b/>
          <w:sz w:val="24"/>
          <w:szCs w:val="24"/>
        </w:rPr>
        <w:t>Töövõtja kohustub:</w:t>
      </w:r>
    </w:p>
    <w:p w:rsidR="00301789" w:rsidRPr="006B0180"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6B0180">
        <w:rPr>
          <w:rFonts w:ascii="Times New Roman" w:hAnsi="Times New Roman"/>
          <w:sz w:val="24"/>
          <w:szCs w:val="24"/>
        </w:rPr>
        <w:t>tegema kogu töö suure professionaalsusega Eesti Vabariigi ehitusseadustiku kohaselt</w:t>
      </w:r>
      <w:r w:rsidR="00AC0113" w:rsidRPr="006B0180">
        <w:rPr>
          <w:rFonts w:ascii="Times New Roman" w:hAnsi="Times New Roman"/>
          <w:sz w:val="24"/>
          <w:szCs w:val="24"/>
        </w:rPr>
        <w:t>. Juhinduma hankedokumentides esitatud tehnilises kirjelduses sätestamata tingimustes ja nõuetes kehtivatest normidest, heast projekteerimise tavast, oma kogemustest ja professionaalsusest</w:t>
      </w:r>
      <w:r w:rsidRPr="006B0180">
        <w:rPr>
          <w:rFonts w:ascii="Times New Roman" w:hAnsi="Times New Roman"/>
          <w:sz w:val="24"/>
          <w:szCs w:val="24"/>
        </w:rPr>
        <w:t>;</w:t>
      </w:r>
    </w:p>
    <w:p w:rsidR="00301789" w:rsidRPr="00AC0113"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AC0113">
        <w:rPr>
          <w:rFonts w:ascii="Times New Roman" w:hAnsi="Times New Roman"/>
          <w:sz w:val="24"/>
          <w:szCs w:val="24"/>
        </w:rPr>
        <w:t>andma tellijale töö üle töövõtulepingu täitmise kuupäevaks valmidusastmes, mis võimaldab tellijal objekti ehitamist tema funktsiooni kohaselt, ning esitab kõik töö käigus taotletud load ja kooskõlastused;</w:t>
      </w:r>
    </w:p>
    <w:p w:rsidR="00301789" w:rsidRPr="00AC0113"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AC0113">
        <w:rPr>
          <w:rFonts w:ascii="Times New Roman" w:hAnsi="Times New Roman"/>
          <w:sz w:val="24"/>
          <w:szCs w:val="24"/>
        </w:rPr>
        <w:t>järgima projekteerimisel töökaitse, tuleohutuse ja töösisekorra nõudeid;</w:t>
      </w:r>
    </w:p>
    <w:p w:rsidR="00301789" w:rsidRPr="00AC0113"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AC0113">
        <w:rPr>
          <w:rFonts w:ascii="Times New Roman" w:hAnsi="Times New Roman"/>
          <w:sz w:val="24"/>
          <w:szCs w:val="24"/>
        </w:rPr>
        <w:t>andma aru tööde käigust tellijale tema nõudmisel ja võimaldama tellijal teha kontrolli ja  projektile ekspertiisi tellimist;</w:t>
      </w:r>
    </w:p>
    <w:p w:rsidR="00301789" w:rsidRPr="00AC0113"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AC0113">
        <w:rPr>
          <w:rFonts w:ascii="Times New Roman" w:hAnsi="Times New Roman"/>
          <w:sz w:val="24"/>
          <w:szCs w:val="24"/>
        </w:rPr>
        <w:t>kooskõlastama tellijaga tööde tegemise käigus tellija soovidest ja pakkumiskutsest erinevad või lepingus sätestamata lahendused;</w:t>
      </w:r>
    </w:p>
    <w:p w:rsidR="00301789" w:rsidRPr="00AC0113"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AC0113">
        <w:rPr>
          <w:rFonts w:ascii="Times New Roman" w:hAnsi="Times New Roman"/>
          <w:sz w:val="24"/>
          <w:szCs w:val="24"/>
        </w:rPr>
        <w:t>projekteerima töö selliselt, et ehitis oleks ohutu. Ohutuse tagamiseks tellima vajaduse korral täiendavaid uuringuid ja kooskõlastusi;</w:t>
      </w:r>
    </w:p>
    <w:p w:rsidR="00301789" w:rsidRPr="009D49E8"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alustama töödega mitte hiljem kui üks nädal lepingu sõlmimisest;</w:t>
      </w:r>
    </w:p>
    <w:p w:rsidR="003F3E31" w:rsidRPr="009D49E8"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tegema vajalikud mõõdistused omal kulul.</w:t>
      </w:r>
    </w:p>
    <w:p w:rsidR="003F3E31" w:rsidRPr="003F3E31" w:rsidRDefault="003F3E31" w:rsidP="00C511D3">
      <w:pPr>
        <w:numPr>
          <w:ilvl w:val="12"/>
          <w:numId w:val="0"/>
        </w:numPr>
        <w:spacing w:after="0" w:line="240" w:lineRule="auto"/>
        <w:jc w:val="both"/>
        <w:rPr>
          <w:rFonts w:ascii="Times New Roman" w:hAnsi="Times New Roman"/>
          <w:b/>
          <w:sz w:val="24"/>
          <w:szCs w:val="24"/>
        </w:rPr>
      </w:pPr>
    </w:p>
    <w:p w:rsidR="003F3E31" w:rsidRPr="003F3E31" w:rsidRDefault="003F3E31" w:rsidP="00C511D3">
      <w:pPr>
        <w:numPr>
          <w:ilvl w:val="12"/>
          <w:numId w:val="0"/>
        </w:numPr>
        <w:spacing w:after="0" w:line="240" w:lineRule="auto"/>
        <w:jc w:val="both"/>
        <w:rPr>
          <w:rFonts w:ascii="Times New Roman" w:hAnsi="Times New Roman"/>
          <w:color w:val="0000FF"/>
          <w:sz w:val="24"/>
          <w:szCs w:val="24"/>
        </w:rPr>
      </w:pPr>
      <w:r w:rsidRPr="003F3E31">
        <w:rPr>
          <w:rFonts w:ascii="Times New Roman" w:hAnsi="Times New Roman"/>
          <w:b/>
          <w:sz w:val="24"/>
          <w:szCs w:val="24"/>
        </w:rPr>
        <w:t>Töövõtjal on õigus:</w:t>
      </w:r>
    </w:p>
    <w:p w:rsidR="00301789" w:rsidRPr="009D49E8"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nõuda tellijalt töö õigeaegset üleandmist;</w:t>
      </w:r>
    </w:p>
    <w:p w:rsidR="00301789" w:rsidRPr="009D49E8"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nõuda töö tähtaja pikendamist, kui tellija ei täida endale võetud kohustusi või kui tellija soovil tuleb teha lisatöid. Lõpptähtaja nihutamine peab olema vormistatud mõlema poole allakirjutatud aktina;</w:t>
      </w:r>
    </w:p>
    <w:p w:rsidR="00301789" w:rsidRPr="00232614" w:rsidRDefault="00301789" w:rsidP="00C511D3">
      <w:pPr>
        <w:pStyle w:val="Loendilik"/>
        <w:numPr>
          <w:ilvl w:val="0"/>
          <w:numId w:val="32"/>
        </w:numPr>
        <w:spacing w:after="0" w:line="240" w:lineRule="auto"/>
        <w:ind w:left="567" w:hanging="567"/>
        <w:jc w:val="both"/>
        <w:rPr>
          <w:rFonts w:ascii="Times New Roman" w:hAnsi="Times New Roman"/>
          <w:color w:val="FF0000"/>
          <w:sz w:val="24"/>
          <w:szCs w:val="24"/>
        </w:rPr>
      </w:pPr>
      <w:r w:rsidRPr="009D49E8">
        <w:rPr>
          <w:rFonts w:ascii="Times New Roman" w:hAnsi="Times New Roman"/>
          <w:sz w:val="24"/>
          <w:szCs w:val="24"/>
        </w:rPr>
        <w:t>nõuda tellijalt tööde tegemise tähtaja pikendamist oluliste projekteerimist mõjutavate dokumentide mitteõigeaegse kättesaamise, tööseisakute, katkestuste, viivituste ja nendega seotud ümberkorralduste tõttu</w:t>
      </w:r>
      <w:r w:rsidR="006B0180">
        <w:rPr>
          <w:rFonts w:ascii="Times New Roman" w:hAnsi="Times New Roman"/>
          <w:sz w:val="24"/>
          <w:szCs w:val="24"/>
        </w:rPr>
        <w:t>;</w:t>
      </w:r>
    </w:p>
    <w:p w:rsidR="00301789" w:rsidRPr="009D49E8" w:rsidRDefault="00301789" w:rsidP="00C511D3">
      <w:pPr>
        <w:pStyle w:val="Loendilik"/>
        <w:numPr>
          <w:ilvl w:val="0"/>
          <w:numId w:val="32"/>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saada tellijalt töö tegemise eest tasu lepingus sätestatud korra kohaselt ja katkestada see leping, kui ei ole tagatud tööde finantseerimine lepingu järgi;</w:t>
      </w:r>
    </w:p>
    <w:p w:rsidR="003F3E31" w:rsidRPr="00232614" w:rsidRDefault="003F3E31" w:rsidP="006B0180">
      <w:pPr>
        <w:pStyle w:val="Loendilik"/>
        <w:spacing w:after="0" w:line="240" w:lineRule="auto"/>
        <w:ind w:left="0"/>
        <w:jc w:val="both"/>
        <w:rPr>
          <w:rFonts w:ascii="Times New Roman" w:hAnsi="Times New Roman"/>
          <w:color w:val="FF0000"/>
          <w:sz w:val="24"/>
          <w:szCs w:val="24"/>
          <w:highlight w:val="yellow"/>
        </w:rPr>
      </w:pPr>
    </w:p>
    <w:p w:rsidR="00301789" w:rsidRPr="003F3E31" w:rsidRDefault="00301789" w:rsidP="00C511D3">
      <w:pPr>
        <w:spacing w:after="0" w:line="240" w:lineRule="auto"/>
        <w:jc w:val="both"/>
        <w:rPr>
          <w:rFonts w:ascii="Times New Roman" w:hAnsi="Times New Roman"/>
          <w:sz w:val="24"/>
          <w:szCs w:val="24"/>
        </w:rPr>
      </w:pPr>
    </w:p>
    <w:p w:rsidR="003F3E31" w:rsidRPr="003F3E31" w:rsidRDefault="003F3E31" w:rsidP="00C511D3">
      <w:pPr>
        <w:numPr>
          <w:ilvl w:val="0"/>
          <w:numId w:val="5"/>
        </w:numPr>
        <w:spacing w:after="0" w:line="240" w:lineRule="auto"/>
        <w:jc w:val="both"/>
        <w:rPr>
          <w:rFonts w:ascii="Times New Roman" w:hAnsi="Times New Roman"/>
          <w:b/>
          <w:sz w:val="24"/>
          <w:szCs w:val="24"/>
        </w:rPr>
      </w:pPr>
      <w:r w:rsidRPr="003F3E31">
        <w:rPr>
          <w:rFonts w:ascii="Times New Roman" w:hAnsi="Times New Roman"/>
          <w:b/>
          <w:sz w:val="24"/>
          <w:szCs w:val="24"/>
        </w:rPr>
        <w:t>TELLIJA KOHUSTUSED JA ÕIGUSED</w:t>
      </w:r>
    </w:p>
    <w:p w:rsidR="003F3E31" w:rsidRPr="003F3E31" w:rsidRDefault="003F3E31" w:rsidP="00C511D3">
      <w:pPr>
        <w:spacing w:after="0" w:line="240" w:lineRule="auto"/>
        <w:jc w:val="both"/>
        <w:rPr>
          <w:rFonts w:ascii="Times New Roman" w:hAnsi="Times New Roman"/>
          <w:sz w:val="24"/>
          <w:szCs w:val="24"/>
        </w:rPr>
      </w:pPr>
    </w:p>
    <w:p w:rsidR="003F3E31" w:rsidRDefault="003F3E31" w:rsidP="00C511D3">
      <w:pPr>
        <w:spacing w:after="0" w:line="240" w:lineRule="auto"/>
        <w:jc w:val="both"/>
        <w:rPr>
          <w:rFonts w:ascii="Times New Roman" w:hAnsi="Times New Roman"/>
          <w:b/>
          <w:sz w:val="24"/>
          <w:szCs w:val="24"/>
        </w:rPr>
      </w:pPr>
      <w:r w:rsidRPr="003F3E31">
        <w:rPr>
          <w:rFonts w:ascii="Times New Roman" w:hAnsi="Times New Roman"/>
          <w:b/>
          <w:sz w:val="24"/>
          <w:szCs w:val="24"/>
        </w:rPr>
        <w:t>Tellija kohustub:</w:t>
      </w:r>
    </w:p>
    <w:p w:rsidR="00301789" w:rsidRPr="009D49E8" w:rsidRDefault="00301789" w:rsidP="00C511D3">
      <w:pPr>
        <w:pStyle w:val="Loendilik"/>
        <w:numPr>
          <w:ilvl w:val="0"/>
          <w:numId w:val="31"/>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tasuma õigel ajal töövõtjale tehtud tööde eest lepingus sätestatud korra ja tingimuste kohaselt;</w:t>
      </w:r>
    </w:p>
    <w:p w:rsidR="00301789" w:rsidRPr="009D49E8" w:rsidRDefault="00301789" w:rsidP="00C511D3">
      <w:pPr>
        <w:pStyle w:val="Loendilik"/>
        <w:numPr>
          <w:ilvl w:val="0"/>
          <w:numId w:val="31"/>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aktsepteerima või tagasi lükkama kirjalikult kolme tööpäeva jooksul töövõtja esitatud lahendused / tööde aktid;</w:t>
      </w:r>
    </w:p>
    <w:p w:rsidR="003F3E31" w:rsidRPr="00CB1010" w:rsidRDefault="00301789" w:rsidP="00C511D3">
      <w:pPr>
        <w:pStyle w:val="Loendilik"/>
        <w:numPr>
          <w:ilvl w:val="0"/>
          <w:numId w:val="31"/>
        </w:numPr>
        <w:spacing w:after="0" w:line="240" w:lineRule="auto"/>
        <w:ind w:left="567" w:hanging="567"/>
        <w:jc w:val="both"/>
        <w:rPr>
          <w:rFonts w:ascii="Times New Roman" w:hAnsi="Times New Roman"/>
          <w:sz w:val="24"/>
          <w:szCs w:val="24"/>
        </w:rPr>
      </w:pPr>
      <w:r w:rsidRPr="009D49E8">
        <w:rPr>
          <w:rFonts w:ascii="Times New Roman" w:hAnsi="Times New Roman"/>
          <w:sz w:val="24"/>
          <w:szCs w:val="24"/>
        </w:rPr>
        <w:t>tagama kirjalikult esitatud lahenduste kooskõlastamise hiljemalt kolme tööpäeva jooksul.</w:t>
      </w:r>
    </w:p>
    <w:p w:rsidR="001121CF" w:rsidRPr="00CB1010" w:rsidRDefault="001121CF" w:rsidP="00C511D3">
      <w:pPr>
        <w:numPr>
          <w:ilvl w:val="12"/>
          <w:numId w:val="0"/>
        </w:numPr>
        <w:spacing w:after="0" w:line="240" w:lineRule="auto"/>
        <w:jc w:val="both"/>
        <w:rPr>
          <w:rFonts w:ascii="Times New Roman" w:hAnsi="Times New Roman"/>
          <w:sz w:val="24"/>
          <w:szCs w:val="24"/>
        </w:rPr>
      </w:pPr>
      <w:bookmarkStart w:id="0" w:name="_GoBack"/>
      <w:bookmarkEnd w:id="0"/>
    </w:p>
    <w:p w:rsidR="003F3E31" w:rsidRPr="00CB1010" w:rsidRDefault="003F3E31" w:rsidP="00C511D3">
      <w:pPr>
        <w:numPr>
          <w:ilvl w:val="12"/>
          <w:numId w:val="0"/>
        </w:numPr>
        <w:spacing w:after="0" w:line="240" w:lineRule="auto"/>
        <w:jc w:val="both"/>
        <w:rPr>
          <w:rFonts w:ascii="Times New Roman" w:hAnsi="Times New Roman"/>
          <w:sz w:val="24"/>
          <w:szCs w:val="24"/>
        </w:rPr>
      </w:pPr>
      <w:r w:rsidRPr="00CB1010">
        <w:rPr>
          <w:rFonts w:ascii="Times New Roman" w:hAnsi="Times New Roman"/>
          <w:b/>
          <w:sz w:val="24"/>
          <w:szCs w:val="24"/>
        </w:rPr>
        <w:t>Tellijal on õigus:</w:t>
      </w:r>
    </w:p>
    <w:p w:rsidR="00301789" w:rsidRPr="00CB1010" w:rsidRDefault="00301789" w:rsidP="00C511D3">
      <w:pPr>
        <w:pStyle w:val="Loendilik"/>
        <w:numPr>
          <w:ilvl w:val="0"/>
          <w:numId w:val="31"/>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nõuda töövõtjalt lepingus sätestatud tähtaegadest, kvaliteedinõuetest ja eelarvetest kinnipidamist;</w:t>
      </w:r>
    </w:p>
    <w:p w:rsidR="003F3E31" w:rsidRPr="00CB1010" w:rsidRDefault="00301789" w:rsidP="00C511D3">
      <w:pPr>
        <w:pStyle w:val="Loendilik"/>
        <w:numPr>
          <w:ilvl w:val="0"/>
          <w:numId w:val="31"/>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lastRenderedPageBreak/>
        <w:t>keelduda tehtud tööde aktide ning üleandmiseks ja/või kooskõlastamiseks esitatud dokumentide kooskõlastamisest, kui tööd ei vasta selle lepingu punktile 2.3; keeldumine vormistatakse kirjalikult koos vastavasisuliste põhjendustega kolme (3) tööpäeva jooksul alates ettepanekute/akti esitamise päevast.</w:t>
      </w:r>
    </w:p>
    <w:p w:rsidR="00301789" w:rsidRPr="00CB1010" w:rsidRDefault="00301789" w:rsidP="00C511D3">
      <w:pPr>
        <w:spacing w:after="0" w:line="240" w:lineRule="auto"/>
        <w:jc w:val="both"/>
        <w:rPr>
          <w:rFonts w:ascii="Times New Roman" w:hAnsi="Times New Roman"/>
          <w:sz w:val="24"/>
          <w:szCs w:val="24"/>
        </w:rPr>
      </w:pPr>
    </w:p>
    <w:p w:rsidR="003F3E31" w:rsidRPr="006B0180" w:rsidRDefault="00301789" w:rsidP="00C511D3">
      <w:pPr>
        <w:numPr>
          <w:ilvl w:val="0"/>
          <w:numId w:val="6"/>
        </w:numPr>
        <w:spacing w:after="0" w:line="240" w:lineRule="auto"/>
        <w:jc w:val="both"/>
        <w:rPr>
          <w:rFonts w:ascii="Times New Roman" w:hAnsi="Times New Roman"/>
          <w:b/>
          <w:sz w:val="24"/>
          <w:szCs w:val="24"/>
        </w:rPr>
      </w:pPr>
      <w:r w:rsidRPr="006B0180">
        <w:rPr>
          <w:rFonts w:ascii="Times New Roman" w:hAnsi="Times New Roman"/>
          <w:b/>
          <w:sz w:val="24"/>
          <w:szCs w:val="24"/>
        </w:rPr>
        <w:t xml:space="preserve">TÖÖDEGA ALUSTATAKSE PÄRAST LEPINGU ALLKIRJASTAMIST JA TÖÖDE LÕPETAMISE TÄHTAEG ON </w:t>
      </w:r>
      <w:r w:rsidR="006B2FE2" w:rsidRPr="006B0180">
        <w:rPr>
          <w:rFonts w:ascii="Times New Roman" w:hAnsi="Times New Roman"/>
          <w:b/>
          <w:sz w:val="24"/>
          <w:szCs w:val="24"/>
        </w:rPr>
        <w:t>2</w:t>
      </w:r>
      <w:r w:rsidRPr="006B0180">
        <w:rPr>
          <w:rFonts w:ascii="Times New Roman" w:hAnsi="Times New Roman"/>
          <w:b/>
          <w:sz w:val="24"/>
          <w:szCs w:val="24"/>
        </w:rPr>
        <w:t xml:space="preserve"> KUUD ALATES LEPINGU SÕLMIMISEST.</w:t>
      </w:r>
    </w:p>
    <w:p w:rsidR="00A8199B" w:rsidRPr="006B0180" w:rsidRDefault="00A8199B" w:rsidP="00A8199B">
      <w:pPr>
        <w:spacing w:after="0" w:line="240" w:lineRule="auto"/>
        <w:jc w:val="both"/>
        <w:rPr>
          <w:rFonts w:ascii="Times New Roman" w:hAnsi="Times New Roman"/>
          <w:bCs/>
          <w:sz w:val="24"/>
          <w:szCs w:val="24"/>
        </w:rPr>
      </w:pPr>
      <w:r w:rsidRPr="006B0180">
        <w:rPr>
          <w:rFonts w:ascii="Times New Roman" w:hAnsi="Times New Roman"/>
          <w:bCs/>
          <w:sz w:val="24"/>
          <w:szCs w:val="24"/>
        </w:rPr>
        <w:t>6.1. Projekti lõplik esitamise tähtaeg  ja ehitusloa/ehitusteatist kättesaamine on 01.03.2025 a.</w:t>
      </w:r>
    </w:p>
    <w:p w:rsidR="003F3E31" w:rsidRPr="00CB1010" w:rsidRDefault="003F3E31" w:rsidP="00C511D3">
      <w:pPr>
        <w:spacing w:after="0" w:line="240" w:lineRule="auto"/>
        <w:ind w:right="-341"/>
        <w:jc w:val="both"/>
        <w:rPr>
          <w:rFonts w:ascii="Times New Roman" w:hAnsi="Times New Roman"/>
          <w:sz w:val="24"/>
          <w:szCs w:val="24"/>
        </w:rPr>
      </w:pPr>
    </w:p>
    <w:p w:rsidR="003F3E31" w:rsidRPr="00CB1010" w:rsidRDefault="003F3E31" w:rsidP="00C511D3">
      <w:pPr>
        <w:numPr>
          <w:ilvl w:val="0"/>
          <w:numId w:val="7"/>
        </w:numPr>
        <w:spacing w:after="0" w:line="240" w:lineRule="auto"/>
        <w:jc w:val="both"/>
        <w:rPr>
          <w:rFonts w:ascii="Times New Roman" w:hAnsi="Times New Roman"/>
          <w:b/>
          <w:sz w:val="24"/>
          <w:szCs w:val="24"/>
        </w:rPr>
      </w:pPr>
      <w:r w:rsidRPr="00CB1010">
        <w:rPr>
          <w:rFonts w:ascii="Times New Roman" w:hAnsi="Times New Roman"/>
          <w:b/>
          <w:sz w:val="24"/>
          <w:szCs w:val="24"/>
        </w:rPr>
        <w:t>TÖÖDE MAKSUMUS JA TASUMINE</w:t>
      </w:r>
    </w:p>
    <w:p w:rsidR="00232614" w:rsidRPr="006B0180" w:rsidRDefault="00301789" w:rsidP="00232614">
      <w:pPr>
        <w:pStyle w:val="Loendilik"/>
        <w:numPr>
          <w:ilvl w:val="0"/>
          <w:numId w:val="30"/>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 xml:space="preserve">Lepinguga määratud projekteerimistööde maksumus on </w:t>
      </w:r>
      <w:r w:rsidRPr="00CB1010">
        <w:rPr>
          <w:rFonts w:ascii="Times New Roman" w:hAnsi="Times New Roman"/>
          <w:b/>
          <w:sz w:val="24"/>
          <w:szCs w:val="24"/>
        </w:rPr>
        <w:t>…………………. eurot</w:t>
      </w:r>
      <w:r w:rsidRPr="00CB1010">
        <w:rPr>
          <w:rFonts w:ascii="Times New Roman" w:hAnsi="Times New Roman"/>
          <w:sz w:val="24"/>
          <w:szCs w:val="24"/>
        </w:rPr>
        <w:t xml:space="preserve">. Hind </w:t>
      </w:r>
      <w:r w:rsidRPr="006B0180">
        <w:rPr>
          <w:rFonts w:ascii="Times New Roman" w:hAnsi="Times New Roman"/>
          <w:sz w:val="24"/>
          <w:szCs w:val="24"/>
        </w:rPr>
        <w:t>sisaldab käibemaksu.</w:t>
      </w:r>
    </w:p>
    <w:p w:rsidR="00232614" w:rsidRPr="006B0180" w:rsidRDefault="00232614" w:rsidP="006B0180">
      <w:pPr>
        <w:pStyle w:val="Loendilik"/>
        <w:numPr>
          <w:ilvl w:val="0"/>
          <w:numId w:val="30"/>
        </w:numPr>
        <w:spacing w:after="0" w:line="240" w:lineRule="auto"/>
        <w:ind w:left="567" w:hanging="567"/>
        <w:jc w:val="both"/>
        <w:rPr>
          <w:rFonts w:ascii="Times New Roman" w:hAnsi="Times New Roman"/>
          <w:sz w:val="24"/>
          <w:szCs w:val="24"/>
        </w:rPr>
      </w:pPr>
      <w:r w:rsidRPr="006B0180">
        <w:rPr>
          <w:rFonts w:ascii="Times New Roman" w:hAnsi="Times New Roman"/>
          <w:sz w:val="24"/>
          <w:szCs w:val="24"/>
        </w:rPr>
        <w:t xml:space="preserve">Töövõtjal ei ole õigust nõuda Tellijalt ettemaksu tegemist. Tellija tasub Töövõtjale arveldusarvele teostatud Tööde eest ühes osas Tellija poolt allkirjastatud Tööde kirjaliku üleandmise-vastuvõtmise akti põhjal koostatud e-arve alusel. </w:t>
      </w:r>
    </w:p>
    <w:p w:rsidR="00232614" w:rsidRPr="006B0180" w:rsidRDefault="00232614" w:rsidP="00232614">
      <w:pPr>
        <w:pStyle w:val="Loendilik"/>
        <w:numPr>
          <w:ilvl w:val="0"/>
          <w:numId w:val="30"/>
        </w:numPr>
        <w:spacing w:after="0" w:line="240" w:lineRule="auto"/>
        <w:ind w:left="567" w:hanging="567"/>
        <w:jc w:val="both"/>
        <w:rPr>
          <w:rFonts w:ascii="Times New Roman" w:hAnsi="Times New Roman"/>
          <w:sz w:val="24"/>
          <w:szCs w:val="24"/>
        </w:rPr>
      </w:pPr>
      <w:r w:rsidRPr="006B0180">
        <w:rPr>
          <w:rFonts w:ascii="Times New Roman" w:hAnsi="Times New Roman"/>
          <w:sz w:val="24"/>
          <w:szCs w:val="24"/>
        </w:rPr>
        <w:t xml:space="preserve">Lepingu hind on Töövõtjale siduv. Töövõtjal ei ole õigust nõuda mingite kulude hüvitamist lisaks Lepingu hinnale. Seega on Lepingu hind lõplik, olles sõltumatu Töövõtja maksu- või muude avalik-õiguslike rahaliste kohustuste võimalikust suurenemisest. Ka maksuriske kannab täies ulatuses Töövõtja. </w:t>
      </w:r>
    </w:p>
    <w:p w:rsidR="00232614" w:rsidRPr="006B0180" w:rsidRDefault="00232614" w:rsidP="00232614">
      <w:pPr>
        <w:pStyle w:val="Loendilik"/>
        <w:numPr>
          <w:ilvl w:val="0"/>
          <w:numId w:val="30"/>
        </w:numPr>
        <w:spacing w:after="0" w:line="240" w:lineRule="auto"/>
        <w:ind w:left="567" w:hanging="567"/>
        <w:jc w:val="both"/>
        <w:rPr>
          <w:rFonts w:ascii="Times New Roman" w:hAnsi="Times New Roman"/>
          <w:sz w:val="24"/>
          <w:szCs w:val="24"/>
        </w:rPr>
      </w:pPr>
      <w:r w:rsidRPr="006B0180">
        <w:rPr>
          <w:rFonts w:ascii="Times New Roman" w:hAnsi="Times New Roman"/>
          <w:sz w:val="24"/>
          <w:szCs w:val="24"/>
        </w:rPr>
        <w:t>Tellija maksetähtaeg on 15 (</w:t>
      </w:r>
      <w:proofErr w:type="spellStart"/>
      <w:r w:rsidRPr="006B0180">
        <w:rPr>
          <w:rFonts w:ascii="Times New Roman" w:hAnsi="Times New Roman"/>
          <w:sz w:val="24"/>
          <w:szCs w:val="24"/>
        </w:rPr>
        <w:t>viisteist</w:t>
      </w:r>
      <w:proofErr w:type="spellEnd"/>
      <w:r w:rsidRPr="006B0180">
        <w:rPr>
          <w:rFonts w:ascii="Times New Roman" w:hAnsi="Times New Roman"/>
          <w:sz w:val="24"/>
          <w:szCs w:val="24"/>
        </w:rPr>
        <w:t>) kalendripäeva alates vastava e-arve kättesaamisest Tellija poolt.</w:t>
      </w:r>
    </w:p>
    <w:p w:rsidR="00232614" w:rsidRDefault="00232614" w:rsidP="00232614">
      <w:pPr>
        <w:pStyle w:val="Loendilik"/>
        <w:spacing w:after="0" w:line="240" w:lineRule="auto"/>
        <w:jc w:val="both"/>
        <w:rPr>
          <w:rFonts w:ascii="Times New Roman" w:hAnsi="Times New Roman"/>
          <w:color w:val="FF0000"/>
          <w:sz w:val="24"/>
          <w:szCs w:val="24"/>
        </w:rPr>
      </w:pPr>
    </w:p>
    <w:p w:rsidR="003F3E31" w:rsidRPr="00CB1010" w:rsidRDefault="003F3E31" w:rsidP="00C511D3">
      <w:pPr>
        <w:numPr>
          <w:ilvl w:val="0"/>
          <w:numId w:val="8"/>
        </w:numPr>
        <w:spacing w:after="0" w:line="240" w:lineRule="auto"/>
        <w:jc w:val="both"/>
        <w:rPr>
          <w:rFonts w:ascii="Times New Roman" w:hAnsi="Times New Roman"/>
          <w:b/>
          <w:sz w:val="24"/>
          <w:szCs w:val="24"/>
        </w:rPr>
      </w:pPr>
      <w:r w:rsidRPr="00CB1010">
        <w:rPr>
          <w:rFonts w:ascii="Times New Roman" w:hAnsi="Times New Roman"/>
          <w:b/>
          <w:sz w:val="24"/>
          <w:szCs w:val="24"/>
        </w:rPr>
        <w:t>GARANTIID, TAGATISED, KINDLUSTUS</w:t>
      </w:r>
    </w:p>
    <w:p w:rsidR="009D49E8" w:rsidRPr="00CB1010" w:rsidRDefault="009D49E8" w:rsidP="00C511D3">
      <w:pPr>
        <w:spacing w:after="0" w:line="240" w:lineRule="auto"/>
        <w:jc w:val="both"/>
        <w:rPr>
          <w:rFonts w:ascii="Times New Roman" w:hAnsi="Times New Roman"/>
          <w:sz w:val="24"/>
          <w:szCs w:val="24"/>
        </w:rPr>
      </w:pPr>
    </w:p>
    <w:p w:rsidR="00301789" w:rsidRPr="00CB1010" w:rsidRDefault="00301789" w:rsidP="00C511D3">
      <w:pPr>
        <w:pStyle w:val="Loendilik"/>
        <w:numPr>
          <w:ilvl w:val="0"/>
          <w:numId w:val="29"/>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 annab tema ja korraldusel projekteeritud töödele kümne (10) aastase garantiiaja. Nimetatud garantiiaeg hakkab kulgema kogu töö üleandmise päevast.</w:t>
      </w:r>
    </w:p>
    <w:p w:rsidR="00301789" w:rsidRPr="00CB1010" w:rsidRDefault="00301789" w:rsidP="00C511D3">
      <w:pPr>
        <w:pStyle w:val="Loendilik"/>
        <w:numPr>
          <w:ilvl w:val="0"/>
          <w:numId w:val="29"/>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 ei garanteeri vigade ja puuduste kõrvaldamist ega hüvitamist, mis on tekkinud ehitusvigadest, tellija või muude isikute objekti mittesihipärasest ekspluateerimisest garantiiajal, samuti muude isikute tegude või vääramatute jõudude tekitatud vigade ja puuduste hüvitamisest või kõrvaldamisest.</w:t>
      </w:r>
    </w:p>
    <w:p w:rsidR="003F3E31" w:rsidRPr="00CB1010" w:rsidRDefault="00301789" w:rsidP="00C511D3">
      <w:pPr>
        <w:pStyle w:val="Loendilik"/>
        <w:numPr>
          <w:ilvl w:val="0"/>
          <w:numId w:val="29"/>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Garantiiaja jooksul avastatud projekteerimisest tulenevad puudused fikseeritakse mõlema poole allakirjutatud aktiga ja töövõtja on kohustatud need likvideerima omal kulul mõistliku aja jooksul.</w:t>
      </w:r>
    </w:p>
    <w:p w:rsidR="00301789" w:rsidRPr="00CB1010" w:rsidRDefault="00301789" w:rsidP="00C511D3">
      <w:pPr>
        <w:spacing w:after="0" w:line="240" w:lineRule="auto"/>
        <w:jc w:val="both"/>
        <w:rPr>
          <w:rFonts w:ascii="Times New Roman" w:hAnsi="Times New Roman"/>
          <w:sz w:val="24"/>
          <w:szCs w:val="24"/>
        </w:rPr>
      </w:pPr>
    </w:p>
    <w:p w:rsidR="003F3E31" w:rsidRPr="00CB1010" w:rsidRDefault="003F3E31" w:rsidP="00C511D3">
      <w:pPr>
        <w:numPr>
          <w:ilvl w:val="0"/>
          <w:numId w:val="9"/>
        </w:numPr>
        <w:spacing w:after="0" w:line="240" w:lineRule="auto"/>
        <w:jc w:val="both"/>
        <w:rPr>
          <w:rFonts w:ascii="Times New Roman" w:hAnsi="Times New Roman"/>
          <w:sz w:val="24"/>
          <w:szCs w:val="24"/>
        </w:rPr>
      </w:pPr>
      <w:r w:rsidRPr="00CB1010">
        <w:rPr>
          <w:rFonts w:ascii="Times New Roman" w:hAnsi="Times New Roman"/>
          <w:b/>
          <w:sz w:val="24"/>
          <w:szCs w:val="24"/>
        </w:rPr>
        <w:t>POOLTE VASTUTUS. LEPPETRAHVID</w:t>
      </w:r>
    </w:p>
    <w:p w:rsidR="009D49E8" w:rsidRPr="00CB1010" w:rsidRDefault="009D49E8" w:rsidP="00C511D3">
      <w:pPr>
        <w:spacing w:after="0" w:line="240" w:lineRule="auto"/>
        <w:jc w:val="both"/>
        <w:rPr>
          <w:rFonts w:ascii="Times New Roman" w:hAnsi="Times New Roman"/>
          <w:sz w:val="24"/>
          <w:szCs w:val="24"/>
        </w:rPr>
      </w:pPr>
    </w:p>
    <w:p w:rsidR="00E07515" w:rsidRPr="00CB1010" w:rsidRDefault="00E07515" w:rsidP="00C511D3">
      <w:pPr>
        <w:pStyle w:val="Loendilik"/>
        <w:numPr>
          <w:ilvl w:val="0"/>
          <w:numId w:val="28"/>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Lepinguga enesele võetud kohustuste täitmata jätmise eest või mittenõuetekohase täitmise eest vastutavad pooled lepinguga ning Eesti Vabariigi seadustega ettenähtud korras ja ulatuses.</w:t>
      </w:r>
    </w:p>
    <w:p w:rsidR="00E07515" w:rsidRPr="00CB1010" w:rsidRDefault="00E07515" w:rsidP="00C511D3">
      <w:pPr>
        <w:pStyle w:val="Loendilik"/>
        <w:numPr>
          <w:ilvl w:val="0"/>
          <w:numId w:val="28"/>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Lepingust tulenevate kohustuste täitmata jätmise või mittenõuetekohase täitmisega teisele lepingupoolele tekitatud materiaalse kahju eest kannavad pooled täielikku ja tingimusteta varalist vastutust selle kahju täies ulatuses.</w:t>
      </w:r>
    </w:p>
    <w:p w:rsidR="00E07515" w:rsidRPr="00CB1010" w:rsidRDefault="00E07515" w:rsidP="00C511D3">
      <w:pPr>
        <w:pStyle w:val="Loendilik"/>
        <w:numPr>
          <w:ilvl w:val="0"/>
          <w:numId w:val="28"/>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 vastutab alates hetkest, mil töid alustatakse, kuni tellijale valmis töö üleandmiseni.</w:t>
      </w:r>
    </w:p>
    <w:p w:rsidR="00E07515" w:rsidRPr="00CB1010" w:rsidRDefault="00E07515" w:rsidP="00C511D3">
      <w:pPr>
        <w:pStyle w:val="Loendilik"/>
        <w:numPr>
          <w:ilvl w:val="0"/>
          <w:numId w:val="28"/>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Tellija tasub töövõtjale arvete mitteõigeaegse tasumise korral viivist 0,1% tähtajaks tasumata summalt iga viivitatud päeva eest.</w:t>
      </w:r>
    </w:p>
    <w:p w:rsidR="003F3E31" w:rsidRPr="00CB1010" w:rsidRDefault="00E07515" w:rsidP="00C511D3">
      <w:pPr>
        <w:pStyle w:val="Loendilik"/>
        <w:numPr>
          <w:ilvl w:val="0"/>
          <w:numId w:val="28"/>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 tasub tellijale viivist 0,1% tööde lepingulisest maksumusest iga lõpptähtaega ületava päeva eest.</w:t>
      </w:r>
    </w:p>
    <w:p w:rsidR="00E07515" w:rsidRPr="00CB1010" w:rsidRDefault="00E07515" w:rsidP="00C511D3">
      <w:pPr>
        <w:spacing w:after="0" w:line="240" w:lineRule="auto"/>
        <w:jc w:val="both"/>
        <w:rPr>
          <w:rFonts w:ascii="Times New Roman" w:hAnsi="Times New Roman"/>
          <w:sz w:val="24"/>
          <w:szCs w:val="24"/>
        </w:rPr>
      </w:pPr>
    </w:p>
    <w:p w:rsidR="003F3E31" w:rsidRPr="00CB1010" w:rsidRDefault="003F3E31" w:rsidP="00C511D3">
      <w:pPr>
        <w:numPr>
          <w:ilvl w:val="0"/>
          <w:numId w:val="10"/>
        </w:numPr>
        <w:spacing w:after="0" w:line="240" w:lineRule="auto"/>
        <w:jc w:val="both"/>
        <w:rPr>
          <w:rFonts w:ascii="Times New Roman" w:hAnsi="Times New Roman"/>
          <w:b/>
          <w:sz w:val="24"/>
          <w:szCs w:val="24"/>
        </w:rPr>
      </w:pPr>
      <w:r w:rsidRPr="00CB1010">
        <w:rPr>
          <w:rFonts w:ascii="Times New Roman" w:hAnsi="Times New Roman"/>
          <w:b/>
          <w:sz w:val="24"/>
          <w:szCs w:val="24"/>
        </w:rPr>
        <w:lastRenderedPageBreak/>
        <w:t>KONTAKTISIKUD</w:t>
      </w:r>
    </w:p>
    <w:p w:rsidR="009D49E8" w:rsidRPr="00CB1010" w:rsidRDefault="009D49E8" w:rsidP="00C511D3">
      <w:pPr>
        <w:spacing w:after="0" w:line="240" w:lineRule="auto"/>
        <w:jc w:val="both"/>
        <w:rPr>
          <w:rFonts w:ascii="Times New Roman" w:hAnsi="Times New Roman"/>
          <w:sz w:val="24"/>
          <w:szCs w:val="24"/>
        </w:rPr>
      </w:pPr>
    </w:p>
    <w:p w:rsidR="00E07515" w:rsidRPr="00CB1010" w:rsidRDefault="00E07515" w:rsidP="00C511D3">
      <w:pPr>
        <w:pStyle w:val="Loendilik"/>
        <w:numPr>
          <w:ilvl w:val="0"/>
          <w:numId w:val="27"/>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Töövõtjat esindab lepingust tulenevates ja sellega seotud õigustes ja kohustustes ……………. (n</w:t>
      </w:r>
      <w:r w:rsidR="00AF4489" w:rsidRPr="00CB1010">
        <w:rPr>
          <w:rFonts w:ascii="Times New Roman" w:hAnsi="Times New Roman"/>
          <w:sz w:val="24"/>
          <w:szCs w:val="24"/>
        </w:rPr>
        <w:t>imi ja ametikoht), tel …………, mob</w:t>
      </w:r>
      <w:r w:rsidRPr="00CB1010">
        <w:rPr>
          <w:rFonts w:ascii="Times New Roman" w:hAnsi="Times New Roman"/>
          <w:sz w:val="24"/>
          <w:szCs w:val="24"/>
        </w:rPr>
        <w:t xml:space="preserve"> ……………, e-post ……………..</w:t>
      </w:r>
    </w:p>
    <w:p w:rsidR="00E07515" w:rsidRPr="00CB1010" w:rsidRDefault="00E07515" w:rsidP="00C511D3">
      <w:pPr>
        <w:pStyle w:val="Loendilik"/>
        <w:numPr>
          <w:ilvl w:val="0"/>
          <w:numId w:val="27"/>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Töövõtja esindaja ja vastutaja tehnilistes ja teostuslikes küsimustes on pr</w:t>
      </w:r>
      <w:r w:rsidR="00AF4489" w:rsidRPr="00CB1010">
        <w:rPr>
          <w:rFonts w:ascii="Times New Roman" w:hAnsi="Times New Roman"/>
          <w:sz w:val="24"/>
          <w:szCs w:val="24"/>
        </w:rPr>
        <w:t>ojektijuht …………, tel .……….., mob</w:t>
      </w:r>
      <w:r w:rsidRPr="00CB1010">
        <w:rPr>
          <w:rFonts w:ascii="Times New Roman" w:hAnsi="Times New Roman"/>
          <w:sz w:val="24"/>
          <w:szCs w:val="24"/>
        </w:rPr>
        <w:t xml:space="preserve"> ………………, e-post ………</w:t>
      </w:r>
      <w:r w:rsidR="00AF4489" w:rsidRPr="00CB1010">
        <w:rPr>
          <w:rFonts w:ascii="Times New Roman" w:hAnsi="Times New Roman"/>
          <w:sz w:val="24"/>
          <w:szCs w:val="24"/>
        </w:rPr>
        <w:t>………... ning …………., tel …………, mob</w:t>
      </w:r>
      <w:r w:rsidRPr="00CB1010">
        <w:rPr>
          <w:rFonts w:ascii="Times New Roman" w:hAnsi="Times New Roman"/>
          <w:sz w:val="24"/>
          <w:szCs w:val="24"/>
        </w:rPr>
        <w:t xml:space="preserve"> ……………., e-post ………………...</w:t>
      </w:r>
    </w:p>
    <w:p w:rsidR="00E07515" w:rsidRPr="00CB1010" w:rsidRDefault="00E07515" w:rsidP="00C511D3">
      <w:pPr>
        <w:pStyle w:val="Loendilik"/>
        <w:numPr>
          <w:ilvl w:val="0"/>
          <w:numId w:val="27"/>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Tellijat esindab lepingust tulenevates ja sellega seotud õigustes ja kohustustes</w:t>
      </w:r>
      <w:r w:rsidR="00CB1010">
        <w:rPr>
          <w:rFonts w:ascii="Times New Roman" w:hAnsi="Times New Roman"/>
          <w:sz w:val="24"/>
          <w:szCs w:val="24"/>
        </w:rPr>
        <w:t xml:space="preserve"> Kaie Enno, direktor</w:t>
      </w:r>
      <w:r w:rsidR="00AF4489" w:rsidRPr="00CB1010">
        <w:rPr>
          <w:rFonts w:ascii="Times New Roman" w:hAnsi="Times New Roman"/>
          <w:sz w:val="24"/>
          <w:szCs w:val="24"/>
        </w:rPr>
        <w:t>,</w:t>
      </w:r>
      <w:r w:rsidRPr="00CB1010">
        <w:rPr>
          <w:rFonts w:ascii="Times New Roman" w:hAnsi="Times New Roman"/>
          <w:sz w:val="24"/>
          <w:szCs w:val="24"/>
        </w:rPr>
        <w:t xml:space="preserve"> e-post </w:t>
      </w:r>
      <w:hyperlink r:id="rId5" w:history="1">
        <w:r w:rsidR="00CB1010" w:rsidRPr="00CD3DCF">
          <w:rPr>
            <w:rStyle w:val="Hperlink"/>
            <w:rFonts w:ascii="Times New Roman" w:hAnsi="Times New Roman"/>
            <w:sz w:val="24"/>
            <w:szCs w:val="24"/>
          </w:rPr>
          <w:t>kaie.enno@narva.ee</w:t>
        </w:r>
      </w:hyperlink>
      <w:r w:rsidR="00CB1010">
        <w:rPr>
          <w:rFonts w:ascii="Times New Roman" w:hAnsi="Times New Roman"/>
          <w:sz w:val="24"/>
          <w:szCs w:val="24"/>
        </w:rPr>
        <w:t xml:space="preserve"> </w:t>
      </w:r>
    </w:p>
    <w:p w:rsidR="00E17FBF" w:rsidRPr="00CB1010" w:rsidRDefault="00E07515" w:rsidP="00CB1010">
      <w:pPr>
        <w:pStyle w:val="Loendilik"/>
        <w:numPr>
          <w:ilvl w:val="0"/>
          <w:numId w:val="27"/>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 xml:space="preserve">Tellija esindaja ja vastutaja tehnilistes ja teostuslikes küsimustes on </w:t>
      </w:r>
      <w:r w:rsidR="00BC78BF" w:rsidRPr="00CB1010">
        <w:rPr>
          <w:rFonts w:ascii="Times New Roman" w:hAnsi="Times New Roman"/>
          <w:sz w:val="24"/>
          <w:szCs w:val="24"/>
        </w:rPr>
        <w:t>Peeter Tambu</w:t>
      </w:r>
      <w:r w:rsidR="00AF4489" w:rsidRPr="00CB1010">
        <w:rPr>
          <w:rFonts w:ascii="Times New Roman" w:hAnsi="Times New Roman"/>
          <w:sz w:val="24"/>
          <w:szCs w:val="24"/>
        </w:rPr>
        <w:t xml:space="preserve">, tel </w:t>
      </w:r>
      <w:r w:rsidR="00CB1010" w:rsidRPr="00CB1010">
        <w:rPr>
          <w:rFonts w:ascii="Times New Roman" w:eastAsia="Calibri" w:hAnsi="Times New Roman"/>
          <w:sz w:val="24"/>
          <w:szCs w:val="24"/>
        </w:rPr>
        <w:t>3599058</w:t>
      </w:r>
      <w:r w:rsidR="00AF4489" w:rsidRPr="00CB1010">
        <w:rPr>
          <w:rFonts w:ascii="Times New Roman" w:hAnsi="Times New Roman"/>
          <w:sz w:val="24"/>
          <w:szCs w:val="24"/>
        </w:rPr>
        <w:t xml:space="preserve">, </w:t>
      </w:r>
      <w:proofErr w:type="spellStart"/>
      <w:r w:rsidR="00AF4489" w:rsidRPr="00CB1010">
        <w:rPr>
          <w:rFonts w:ascii="Times New Roman" w:hAnsi="Times New Roman"/>
          <w:sz w:val="24"/>
          <w:szCs w:val="24"/>
        </w:rPr>
        <w:t>mob</w:t>
      </w:r>
      <w:proofErr w:type="spellEnd"/>
      <w:r w:rsidR="00CB1010" w:rsidRPr="00CB1010">
        <w:rPr>
          <w:rFonts w:ascii="Times New Roman" w:hAnsi="Times New Roman"/>
          <w:sz w:val="24"/>
          <w:szCs w:val="24"/>
        </w:rPr>
        <w:t xml:space="preserve"> 57850810</w:t>
      </w:r>
      <w:r w:rsidRPr="00CB1010">
        <w:rPr>
          <w:rFonts w:ascii="Times New Roman" w:hAnsi="Times New Roman"/>
          <w:sz w:val="24"/>
          <w:szCs w:val="24"/>
        </w:rPr>
        <w:t xml:space="preserve">, e-post </w:t>
      </w:r>
      <w:hyperlink r:id="rId6" w:history="1">
        <w:r w:rsidR="00CB1010" w:rsidRPr="00CD3DCF">
          <w:rPr>
            <w:rStyle w:val="Hperlink"/>
            <w:rFonts w:ascii="Times New Roman" w:hAnsi="Times New Roman"/>
            <w:sz w:val="24"/>
            <w:szCs w:val="24"/>
          </w:rPr>
          <w:t>peeter.tambu@narva.ee</w:t>
        </w:r>
      </w:hyperlink>
      <w:r w:rsidR="00CB1010">
        <w:rPr>
          <w:rFonts w:ascii="Times New Roman" w:hAnsi="Times New Roman"/>
          <w:sz w:val="24"/>
          <w:szCs w:val="24"/>
        </w:rPr>
        <w:t xml:space="preserve"> </w:t>
      </w:r>
    </w:p>
    <w:p w:rsidR="003F3E31" w:rsidRPr="00CB1010" w:rsidRDefault="003F3E31" w:rsidP="00C511D3">
      <w:pPr>
        <w:spacing w:after="0" w:line="240" w:lineRule="auto"/>
        <w:jc w:val="both"/>
        <w:rPr>
          <w:rFonts w:ascii="Times New Roman" w:hAnsi="Times New Roman"/>
          <w:sz w:val="24"/>
          <w:szCs w:val="24"/>
        </w:rPr>
      </w:pPr>
    </w:p>
    <w:p w:rsidR="003F3E31" w:rsidRPr="00CB1010" w:rsidRDefault="003F3E31" w:rsidP="00C511D3">
      <w:pPr>
        <w:numPr>
          <w:ilvl w:val="0"/>
          <w:numId w:val="11"/>
        </w:numPr>
        <w:spacing w:after="0" w:line="240" w:lineRule="auto"/>
        <w:jc w:val="both"/>
        <w:rPr>
          <w:rFonts w:ascii="Times New Roman" w:hAnsi="Times New Roman"/>
          <w:b/>
          <w:sz w:val="24"/>
          <w:szCs w:val="24"/>
        </w:rPr>
      </w:pPr>
      <w:r w:rsidRPr="00CB1010">
        <w:rPr>
          <w:rFonts w:ascii="Times New Roman" w:hAnsi="Times New Roman"/>
          <w:b/>
          <w:sz w:val="24"/>
          <w:szCs w:val="24"/>
        </w:rPr>
        <w:t>VÄÄRAMATU JÕUD</w:t>
      </w:r>
    </w:p>
    <w:p w:rsidR="003F3E31" w:rsidRPr="00CB1010" w:rsidRDefault="003F3E31" w:rsidP="00C511D3">
      <w:pPr>
        <w:spacing w:after="0" w:line="240" w:lineRule="auto"/>
        <w:jc w:val="both"/>
        <w:rPr>
          <w:rFonts w:ascii="Times New Roman" w:hAnsi="Times New Roman"/>
          <w:b/>
          <w:sz w:val="24"/>
          <w:szCs w:val="24"/>
        </w:rPr>
      </w:pPr>
    </w:p>
    <w:p w:rsidR="00E07515" w:rsidRPr="00CB1010" w:rsidRDefault="00E07515" w:rsidP="00C511D3">
      <w:pPr>
        <w:spacing w:after="0" w:line="240" w:lineRule="auto"/>
        <w:jc w:val="both"/>
        <w:rPr>
          <w:rFonts w:ascii="Times New Roman" w:hAnsi="Times New Roman"/>
          <w:sz w:val="24"/>
          <w:szCs w:val="24"/>
        </w:rPr>
      </w:pPr>
      <w:r w:rsidRPr="00CB1010">
        <w:rPr>
          <w:rFonts w:ascii="Times New Roman" w:hAnsi="Times New Roman"/>
          <w:sz w:val="24"/>
          <w:szCs w:val="24"/>
        </w:rPr>
        <w:t>Lepingust tulenevate kohustuste mittetäitmist või mittenõuetekohast täitmist ei peeta lepingu rikkumiseks, kui selle põhjus oli vääramatu jõud.</w:t>
      </w:r>
    </w:p>
    <w:p w:rsidR="00E07515" w:rsidRPr="00E07515" w:rsidRDefault="00E07515" w:rsidP="00C511D3">
      <w:pPr>
        <w:pStyle w:val="Loendilik"/>
        <w:numPr>
          <w:ilvl w:val="0"/>
          <w:numId w:val="26"/>
        </w:numPr>
        <w:spacing w:after="0" w:line="240" w:lineRule="auto"/>
        <w:ind w:left="567" w:hanging="567"/>
        <w:jc w:val="both"/>
        <w:rPr>
          <w:rFonts w:ascii="Times New Roman" w:hAnsi="Times New Roman"/>
          <w:sz w:val="24"/>
          <w:szCs w:val="24"/>
        </w:rPr>
      </w:pPr>
      <w:r w:rsidRPr="00CB1010">
        <w:rPr>
          <w:rFonts w:ascii="Times New Roman" w:hAnsi="Times New Roman"/>
          <w:sz w:val="24"/>
          <w:szCs w:val="24"/>
        </w:rPr>
        <w:t>Vääramatu jõu all mõeldakse</w:t>
      </w:r>
      <w:r w:rsidRPr="00E07515">
        <w:rPr>
          <w:rFonts w:ascii="Times New Roman" w:hAnsi="Times New Roman"/>
          <w:sz w:val="24"/>
          <w:szCs w:val="24"/>
        </w:rPr>
        <w:t xml:space="preserve"> mistahes ettenägematut sündmust, mille üle pooltel puudub kontroll, sh loodusõnnetused, streik, sõjaseisukord, muudatused seadustes jne.</w:t>
      </w:r>
    </w:p>
    <w:p w:rsidR="00E07515" w:rsidRPr="00E07515" w:rsidRDefault="00E07515" w:rsidP="00C511D3">
      <w:pPr>
        <w:pStyle w:val="Loendilik"/>
        <w:numPr>
          <w:ilvl w:val="0"/>
          <w:numId w:val="26"/>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Vääramatu jõu esinemisel kohustuvad pooled rakendama kohaseid meetmeid, et ära hoida teisele poolele kahju tekitamine, ja tagavad võimaluste piires oma lepingust tulenevate ja sellega seotud kohustuste täitmise.</w:t>
      </w:r>
    </w:p>
    <w:p w:rsidR="003F3E31" w:rsidRPr="00E07515" w:rsidRDefault="00E07515" w:rsidP="00C511D3">
      <w:pPr>
        <w:pStyle w:val="Loendilik"/>
        <w:numPr>
          <w:ilvl w:val="0"/>
          <w:numId w:val="26"/>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Vääramatu jõud muudab lepingus toodud tähtaegu perioodi võrra, mille jooksul lepingu täitmine on mainitud tegurite võrra katkenud, ja lisandub periood, mille jooksul taastatakse endine olukord.</w:t>
      </w:r>
    </w:p>
    <w:p w:rsidR="00E07515" w:rsidRPr="003F3E31" w:rsidRDefault="00E07515" w:rsidP="00C511D3">
      <w:pPr>
        <w:spacing w:after="0" w:line="240" w:lineRule="auto"/>
        <w:jc w:val="both"/>
        <w:rPr>
          <w:rFonts w:ascii="Times New Roman" w:hAnsi="Times New Roman"/>
          <w:sz w:val="24"/>
          <w:szCs w:val="24"/>
        </w:rPr>
      </w:pPr>
    </w:p>
    <w:p w:rsidR="003F3E31" w:rsidRPr="003F3E31" w:rsidRDefault="003F3E31" w:rsidP="00C511D3">
      <w:pPr>
        <w:numPr>
          <w:ilvl w:val="0"/>
          <w:numId w:val="12"/>
        </w:numPr>
        <w:spacing w:after="0" w:line="240" w:lineRule="auto"/>
        <w:jc w:val="both"/>
        <w:rPr>
          <w:rFonts w:ascii="Times New Roman" w:hAnsi="Times New Roman"/>
          <w:b/>
          <w:sz w:val="24"/>
          <w:szCs w:val="24"/>
        </w:rPr>
      </w:pPr>
      <w:r w:rsidRPr="003F3E31">
        <w:rPr>
          <w:rFonts w:ascii="Times New Roman" w:hAnsi="Times New Roman"/>
          <w:b/>
          <w:sz w:val="24"/>
          <w:szCs w:val="24"/>
        </w:rPr>
        <w:t>TÖÖDE KATKESTAMINE. TÖÖSEISAKUD</w:t>
      </w:r>
    </w:p>
    <w:p w:rsidR="003F3E31" w:rsidRPr="003F3E31" w:rsidRDefault="003F3E31" w:rsidP="00C511D3">
      <w:pPr>
        <w:spacing w:after="0" w:line="240" w:lineRule="auto"/>
        <w:jc w:val="both"/>
        <w:rPr>
          <w:rFonts w:ascii="Times New Roman" w:hAnsi="Times New Roman"/>
          <w:sz w:val="24"/>
          <w:szCs w:val="24"/>
        </w:rPr>
      </w:pPr>
    </w:p>
    <w:p w:rsidR="00E07515" w:rsidRPr="00E07515" w:rsidRDefault="00E07515" w:rsidP="00C511D3">
      <w:pPr>
        <w:pStyle w:val="Loendilik"/>
        <w:numPr>
          <w:ilvl w:val="0"/>
          <w:numId w:val="25"/>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Töövõtjal on õigus katkestada tööde tegemine, kui ilmnevad kõrvalised ettenägematud põhjused, mis on takistuseks tööde normaalseks jätkamiseks, teavitades sellest kirjalikult tellijat. Tellija ja töövõtja otsustavad ühiselt tööde jätkamise võimalikkuse ning määravad vajalike ressursside mahu ja tingimused.</w:t>
      </w:r>
    </w:p>
    <w:p w:rsidR="00E07515" w:rsidRPr="00E07515" w:rsidRDefault="00E07515" w:rsidP="00C511D3">
      <w:pPr>
        <w:pStyle w:val="Loendilik"/>
        <w:numPr>
          <w:ilvl w:val="0"/>
          <w:numId w:val="25"/>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Igasugune töö katkestamine, olenemata katkestamise põhjusest, vormistatakse vastava kahepoolse aktiga, milles fikseeritakse seni tehtud tööd. Selleks ajaks tehtud tööde eest on töövõtjal õigus saada tasu kogu mõlema poole fikseeritud tööde mahu ulatuses. Tööde taasalustamise vormistavad pooled samuti kahepoolse aktiga, milles fikseeritakse võimalikud muudatused tööde tegemise tähtaegades, tasumise korras ja muudes olulistes tingimustes.</w:t>
      </w:r>
    </w:p>
    <w:p w:rsidR="003F3E31" w:rsidRPr="00E07515" w:rsidRDefault="00E07515" w:rsidP="00C511D3">
      <w:pPr>
        <w:pStyle w:val="Loendilik"/>
        <w:numPr>
          <w:ilvl w:val="0"/>
          <w:numId w:val="25"/>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Tööde katkestamise ja tööde taasalustamise aktide vormistamisel lähtutakse lepingu punktis 13.2 sätestatust.</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3"/>
        </w:numPr>
        <w:spacing w:after="0" w:line="240" w:lineRule="auto"/>
        <w:jc w:val="both"/>
        <w:rPr>
          <w:rFonts w:ascii="Times New Roman" w:hAnsi="Times New Roman"/>
          <w:b/>
          <w:sz w:val="24"/>
          <w:szCs w:val="24"/>
        </w:rPr>
      </w:pPr>
      <w:r w:rsidRPr="003F3E31">
        <w:rPr>
          <w:rFonts w:ascii="Times New Roman" w:hAnsi="Times New Roman"/>
          <w:b/>
          <w:sz w:val="24"/>
          <w:szCs w:val="24"/>
        </w:rPr>
        <w:t>TÖÖDE VASTUVÕTT</w:t>
      </w:r>
    </w:p>
    <w:p w:rsidR="003F3E31" w:rsidRPr="003F3E31" w:rsidRDefault="003F3E31" w:rsidP="00C511D3">
      <w:pPr>
        <w:spacing w:after="0" w:line="240" w:lineRule="auto"/>
        <w:jc w:val="both"/>
        <w:rPr>
          <w:rFonts w:ascii="Times New Roman" w:hAnsi="Times New Roman"/>
          <w:b/>
          <w:sz w:val="24"/>
          <w:szCs w:val="24"/>
        </w:rPr>
      </w:pPr>
    </w:p>
    <w:p w:rsidR="00E07515" w:rsidRPr="00E07515" w:rsidRDefault="00E07515" w:rsidP="00C511D3">
      <w:pPr>
        <w:pStyle w:val="Loendilik"/>
        <w:numPr>
          <w:ilvl w:val="0"/>
          <w:numId w:val="24"/>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Tööde vastuvõtt toimub lõpliku projektdokumentatsiooni üleandmisega. Üleandmisakti allakirjutamise järel tekib töövõtjal õigus esitada tellijale üleantud tööde maksumust hõlmav arve. Akti allakirjutamise tingimused on loetletud lepingu punktis 13.2.</w:t>
      </w:r>
    </w:p>
    <w:p w:rsidR="00E07515" w:rsidRPr="00E07515" w:rsidRDefault="00E07515" w:rsidP="00C511D3">
      <w:pPr>
        <w:pStyle w:val="Loendilik"/>
        <w:numPr>
          <w:ilvl w:val="0"/>
          <w:numId w:val="24"/>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 xml:space="preserve">Tööde lõpliku üleandmise vormistamiseks esitab töövõtja tellijale allakirjutamiseks üleandmis-vastuvõtmisakti, mille tellija on kohustatud kolme (3) tööpäeva jooksul allkirjastama ja töövõtjale tagastama. Vastuvõtmisest keeldumise korral peab tellija eelnimetatud tähtaja jooksul esitama töövõtjale motiveeritud otsuse vastuvõtmisest keeldumise kohta. Õigel ajal oma otsusest töövõtjale mitteteatamise korral arvestatakse </w:t>
      </w:r>
      <w:r w:rsidRPr="00E07515">
        <w:rPr>
          <w:rFonts w:ascii="Times New Roman" w:hAnsi="Times New Roman"/>
          <w:sz w:val="24"/>
          <w:szCs w:val="24"/>
        </w:rPr>
        <w:lastRenderedPageBreak/>
        <w:t>töö tellija vastuvõetuks ja töövõtjal on õigus esitada arve, mille tellija on kohustatud tasuma.</w:t>
      </w:r>
    </w:p>
    <w:p w:rsidR="003F3E31" w:rsidRPr="00E07515" w:rsidRDefault="00E07515" w:rsidP="00C511D3">
      <w:pPr>
        <w:pStyle w:val="Loendilik"/>
        <w:numPr>
          <w:ilvl w:val="0"/>
          <w:numId w:val="24"/>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Koos tööde üleandmis-vastuvõtmisaktiga tuleb töövõtjal tellijale esitada lepingu täitmiseks kogutud dokumentatsioon, sh allhankijate informatsioon ja kogutud dokumendid.</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4"/>
        </w:numPr>
        <w:spacing w:after="0" w:line="240" w:lineRule="auto"/>
        <w:jc w:val="both"/>
        <w:rPr>
          <w:rFonts w:ascii="Times New Roman" w:hAnsi="Times New Roman"/>
          <w:b/>
          <w:sz w:val="24"/>
          <w:szCs w:val="24"/>
        </w:rPr>
      </w:pPr>
      <w:r w:rsidRPr="003F3E31">
        <w:rPr>
          <w:rFonts w:ascii="Times New Roman" w:hAnsi="Times New Roman"/>
          <w:b/>
          <w:sz w:val="24"/>
          <w:szCs w:val="24"/>
        </w:rPr>
        <w:t>LEPINGU LÕPPEMINE JA LÕPETAMINE</w:t>
      </w:r>
    </w:p>
    <w:p w:rsidR="003F3E31" w:rsidRPr="003F3E31" w:rsidRDefault="003F3E31" w:rsidP="00C511D3">
      <w:pPr>
        <w:spacing w:after="0" w:line="240" w:lineRule="auto"/>
        <w:jc w:val="both"/>
        <w:rPr>
          <w:rFonts w:ascii="Times New Roman" w:hAnsi="Times New Roman"/>
          <w:sz w:val="24"/>
          <w:szCs w:val="24"/>
        </w:rPr>
      </w:pPr>
    </w:p>
    <w:p w:rsidR="00E07515" w:rsidRPr="00E07515" w:rsidRDefault="00E07515" w:rsidP="00C511D3">
      <w:pPr>
        <w:pStyle w:val="Loendilik"/>
        <w:numPr>
          <w:ilvl w:val="0"/>
          <w:numId w:val="23"/>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 lõppeb, kui lepingust tulenevad poolte kohustused on mõlemal poolel täielikult ja nõuetekohaselt täidetud.</w:t>
      </w:r>
    </w:p>
    <w:p w:rsidR="00E07515" w:rsidRPr="00E07515" w:rsidRDefault="00E07515" w:rsidP="00C511D3">
      <w:pPr>
        <w:pStyle w:val="Loendilik"/>
        <w:numPr>
          <w:ilvl w:val="0"/>
          <w:numId w:val="23"/>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Mõlemal poolel on õigus leping enne tähtaega lõpetada, kui teine pool osutub maksejõuetuks või teisel poolel kuulutatakse välja pankrot, samuti muudel lepingus ja seaduses ettenähtud juhtudel.</w:t>
      </w:r>
    </w:p>
    <w:p w:rsidR="003F3E31" w:rsidRPr="00E07515" w:rsidRDefault="00E07515" w:rsidP="00C511D3">
      <w:pPr>
        <w:pStyle w:val="Loendilik"/>
        <w:numPr>
          <w:ilvl w:val="0"/>
          <w:numId w:val="23"/>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Kahjude hüvitamine lepingu punktis 14.2 ettenähtud juhtudel toimub Eesti Vabariigi seaduste alusel.</w:t>
      </w:r>
    </w:p>
    <w:p w:rsidR="00E07515" w:rsidRPr="003F3E31" w:rsidRDefault="00E07515" w:rsidP="00C511D3">
      <w:pPr>
        <w:spacing w:after="0" w:line="240" w:lineRule="auto"/>
        <w:jc w:val="both"/>
        <w:rPr>
          <w:rFonts w:ascii="Times New Roman" w:hAnsi="Times New Roman"/>
          <w:sz w:val="24"/>
          <w:szCs w:val="24"/>
        </w:rPr>
      </w:pPr>
    </w:p>
    <w:p w:rsidR="003F3E31" w:rsidRPr="003F3E31" w:rsidRDefault="003F3E31" w:rsidP="00C511D3">
      <w:pPr>
        <w:numPr>
          <w:ilvl w:val="0"/>
          <w:numId w:val="14"/>
        </w:numPr>
        <w:spacing w:after="0" w:line="240" w:lineRule="auto"/>
        <w:ind w:right="-341"/>
        <w:jc w:val="both"/>
        <w:rPr>
          <w:rFonts w:ascii="Times New Roman" w:hAnsi="Times New Roman"/>
          <w:b/>
          <w:sz w:val="24"/>
          <w:szCs w:val="24"/>
        </w:rPr>
      </w:pPr>
      <w:r w:rsidRPr="003F3E31">
        <w:rPr>
          <w:rFonts w:ascii="Times New Roman" w:hAnsi="Times New Roman"/>
          <w:b/>
          <w:sz w:val="24"/>
          <w:szCs w:val="24"/>
        </w:rPr>
        <w:t>LEPINGU MUUTMINE JA TÄIENDAMINE, VAIDLUSTE  LAHENDAMINE</w:t>
      </w:r>
    </w:p>
    <w:p w:rsidR="003F3E31" w:rsidRPr="003F3E31" w:rsidRDefault="003F3E31" w:rsidP="00C511D3">
      <w:pPr>
        <w:spacing w:after="0" w:line="240" w:lineRule="auto"/>
        <w:ind w:right="-341"/>
        <w:jc w:val="both"/>
        <w:rPr>
          <w:rFonts w:ascii="Times New Roman" w:hAnsi="Times New Roman"/>
          <w:b/>
          <w:sz w:val="24"/>
          <w:szCs w:val="24"/>
        </w:rPr>
      </w:pPr>
    </w:p>
    <w:p w:rsidR="00E07515" w:rsidRPr="00E07515" w:rsidRDefault="00E07515" w:rsidP="00C511D3">
      <w:pPr>
        <w:pStyle w:val="Loendilik"/>
        <w:numPr>
          <w:ilvl w:val="0"/>
          <w:numId w:val="22"/>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Lepingut võib muuta üksnes lepingupoolte vahel kirjalikult sõlmitavas selle lepingu lisas.</w:t>
      </w:r>
    </w:p>
    <w:p w:rsidR="00E07515" w:rsidRPr="00E07515" w:rsidRDefault="00E07515" w:rsidP="00C511D3">
      <w:pPr>
        <w:pStyle w:val="Loendilik"/>
        <w:numPr>
          <w:ilvl w:val="0"/>
          <w:numId w:val="22"/>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Kui uute aktide vastuvõtmise, muudatuste või täienduste tegemisega Eesti Vabariigi seadusandluses osutub mõni lepingu punktidest seadusega vastuolus olevaks, muutub see punkt kehtetuks ja lepingupooled võtavad tarvitusele abinõud kehtetu punkti asendamiseks uue legitiimse sättega. See ei mõjuta aga lepingu ülejäänud, seadusega kooskõlas olevate punktide kehtivust.</w:t>
      </w:r>
    </w:p>
    <w:p w:rsidR="00E07515" w:rsidRPr="00E07515" w:rsidRDefault="00E07515" w:rsidP="00C511D3">
      <w:pPr>
        <w:pStyle w:val="Loendilik"/>
        <w:numPr>
          <w:ilvl w:val="0"/>
          <w:numId w:val="22"/>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Lepingu täitmise, muutmise, täiendamise ja lõpetamisega seotud lahkarvamused lepingupoolte vahel lahendatakse poolte läbirääkimiste teel, seejuures mitte kahjustades teise poole lepingust tulenevaid seaduslikke õigusi ja huve.</w:t>
      </w:r>
    </w:p>
    <w:p w:rsidR="003F3E31" w:rsidRPr="00E07515" w:rsidRDefault="00E07515" w:rsidP="00C511D3">
      <w:pPr>
        <w:pStyle w:val="Loendilik"/>
        <w:numPr>
          <w:ilvl w:val="0"/>
          <w:numId w:val="22"/>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 xml:space="preserve">Kui poolte lahkarvamust ei suudeta lahendada läbirääkimiste teel, lahendatakse poolte </w:t>
      </w:r>
      <w:r w:rsidRPr="006524A7">
        <w:rPr>
          <w:rFonts w:ascii="Times New Roman" w:hAnsi="Times New Roman"/>
          <w:sz w:val="24"/>
          <w:szCs w:val="24"/>
        </w:rPr>
        <w:t>vaidlus Vi</w:t>
      </w:r>
      <w:r w:rsidR="00C174FD" w:rsidRPr="006524A7">
        <w:rPr>
          <w:rFonts w:ascii="Times New Roman" w:hAnsi="Times New Roman"/>
          <w:sz w:val="24"/>
          <w:szCs w:val="24"/>
        </w:rPr>
        <w:t>ru</w:t>
      </w:r>
      <w:r w:rsidRPr="00E07515">
        <w:rPr>
          <w:rFonts w:ascii="Times New Roman" w:hAnsi="Times New Roman"/>
          <w:sz w:val="24"/>
          <w:szCs w:val="24"/>
        </w:rPr>
        <w:t xml:space="preserve"> Maakohtus Eesti Vabariigi seadusandluse alusel.</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5"/>
        </w:numPr>
        <w:spacing w:after="0" w:line="240" w:lineRule="auto"/>
        <w:jc w:val="both"/>
        <w:rPr>
          <w:rFonts w:ascii="Times New Roman" w:hAnsi="Times New Roman"/>
          <w:b/>
          <w:sz w:val="24"/>
          <w:szCs w:val="24"/>
        </w:rPr>
      </w:pPr>
      <w:r w:rsidRPr="003F3E31">
        <w:rPr>
          <w:rFonts w:ascii="Times New Roman" w:hAnsi="Times New Roman"/>
          <w:b/>
          <w:sz w:val="24"/>
          <w:szCs w:val="24"/>
        </w:rPr>
        <w:t>TEHNILINE JÄRELEVALVE</w:t>
      </w:r>
    </w:p>
    <w:p w:rsidR="003F3E31" w:rsidRDefault="003F3E31" w:rsidP="00C511D3">
      <w:pPr>
        <w:spacing w:after="0" w:line="240" w:lineRule="auto"/>
        <w:jc w:val="both"/>
        <w:rPr>
          <w:rFonts w:ascii="Times New Roman" w:hAnsi="Times New Roman"/>
          <w:sz w:val="24"/>
          <w:szCs w:val="24"/>
        </w:rPr>
      </w:pPr>
    </w:p>
    <w:p w:rsidR="00E07515" w:rsidRPr="00E07515" w:rsidRDefault="00E07515" w:rsidP="00C511D3">
      <w:pPr>
        <w:pStyle w:val="Loendilik"/>
        <w:numPr>
          <w:ilvl w:val="0"/>
          <w:numId w:val="21"/>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Pooltel on õigus</w:t>
      </w:r>
      <w:r w:rsidR="001121CF">
        <w:rPr>
          <w:rFonts w:ascii="Times New Roman" w:hAnsi="Times New Roman"/>
          <w:sz w:val="24"/>
          <w:szCs w:val="24"/>
        </w:rPr>
        <w:t xml:space="preserve"> kaasata projekteerimistöödeks </w:t>
      </w:r>
      <w:r w:rsidRPr="00E07515">
        <w:rPr>
          <w:rFonts w:ascii="Times New Roman" w:hAnsi="Times New Roman"/>
          <w:sz w:val="24"/>
          <w:szCs w:val="24"/>
        </w:rPr>
        <w:t>ja kontrolli tegemiseks sõltumatuid oma ala spetsialiste, sõlmides selleks vastavad lepingud vastavate organisatsioonidega.</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6"/>
        </w:numPr>
        <w:spacing w:after="0" w:line="240" w:lineRule="auto"/>
        <w:jc w:val="both"/>
        <w:rPr>
          <w:rFonts w:ascii="Times New Roman" w:hAnsi="Times New Roman"/>
          <w:b/>
          <w:sz w:val="24"/>
          <w:szCs w:val="24"/>
        </w:rPr>
      </w:pPr>
      <w:r w:rsidRPr="003F3E31">
        <w:rPr>
          <w:rFonts w:ascii="Times New Roman" w:hAnsi="Times New Roman"/>
          <w:b/>
          <w:sz w:val="24"/>
          <w:szCs w:val="24"/>
        </w:rPr>
        <w:t>NÕUPIDAMISED JA KOOSOLEKUD</w:t>
      </w:r>
    </w:p>
    <w:p w:rsidR="003F3E31" w:rsidRPr="003F3E31" w:rsidRDefault="003F3E31" w:rsidP="00C511D3">
      <w:pPr>
        <w:spacing w:after="0" w:line="240" w:lineRule="auto"/>
        <w:jc w:val="both"/>
        <w:rPr>
          <w:rFonts w:ascii="Times New Roman" w:hAnsi="Times New Roman"/>
          <w:sz w:val="24"/>
          <w:szCs w:val="24"/>
        </w:rPr>
      </w:pPr>
    </w:p>
    <w:p w:rsidR="00E07515" w:rsidRPr="00E07515" w:rsidRDefault="00C174FD" w:rsidP="00C511D3">
      <w:pPr>
        <w:pStyle w:val="Loendilik"/>
        <w:numPr>
          <w:ilvl w:val="0"/>
          <w:numId w:val="20"/>
        </w:numPr>
        <w:spacing w:after="0" w:line="240" w:lineRule="auto"/>
        <w:ind w:left="567" w:hanging="567"/>
        <w:jc w:val="both"/>
        <w:rPr>
          <w:rFonts w:ascii="Times New Roman" w:hAnsi="Times New Roman"/>
          <w:sz w:val="24"/>
          <w:szCs w:val="24"/>
        </w:rPr>
      </w:pPr>
      <w:r w:rsidRPr="001121CF">
        <w:rPr>
          <w:rFonts w:ascii="Times New Roman" w:hAnsi="Times New Roman"/>
          <w:sz w:val="24"/>
          <w:szCs w:val="24"/>
        </w:rPr>
        <w:t>Vajadusel</w:t>
      </w:r>
      <w:r>
        <w:rPr>
          <w:rFonts w:ascii="Times New Roman" w:hAnsi="Times New Roman"/>
          <w:sz w:val="24"/>
          <w:szCs w:val="24"/>
        </w:rPr>
        <w:t xml:space="preserve"> </w:t>
      </w:r>
      <w:r w:rsidR="00E07515" w:rsidRPr="00E07515">
        <w:rPr>
          <w:rFonts w:ascii="Times New Roman" w:hAnsi="Times New Roman"/>
          <w:sz w:val="24"/>
          <w:szCs w:val="24"/>
        </w:rPr>
        <w:t>toimub nõupidamine, mille käigus lahendatakse töödega seotud pooleliolevad küsimused.</w:t>
      </w:r>
    </w:p>
    <w:p w:rsidR="00E07515" w:rsidRPr="00E07515" w:rsidRDefault="00E07515" w:rsidP="00C511D3">
      <w:pPr>
        <w:pStyle w:val="Loendilik"/>
        <w:numPr>
          <w:ilvl w:val="0"/>
          <w:numId w:val="20"/>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Nõupidamiste ja koosolekute kohta koostavad pooled nõupidamise või koosoleku protokolli, mille allkirjastavad poolte volitatud esindajad.</w:t>
      </w:r>
    </w:p>
    <w:p w:rsidR="001121CF" w:rsidRPr="00D7617E" w:rsidRDefault="00E07515" w:rsidP="00D7617E">
      <w:pPr>
        <w:pStyle w:val="Loendilik"/>
        <w:numPr>
          <w:ilvl w:val="0"/>
          <w:numId w:val="20"/>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Nõupidamiste ja koosolekute protokollitud otsused on kohustuslikud mõlemale lepingupoolele.</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7"/>
        </w:numPr>
        <w:spacing w:after="0" w:line="240" w:lineRule="auto"/>
        <w:jc w:val="both"/>
        <w:rPr>
          <w:rFonts w:ascii="Times New Roman" w:hAnsi="Times New Roman"/>
          <w:b/>
          <w:sz w:val="24"/>
          <w:szCs w:val="24"/>
        </w:rPr>
      </w:pPr>
      <w:r w:rsidRPr="003F3E31">
        <w:rPr>
          <w:rFonts w:ascii="Times New Roman" w:hAnsi="Times New Roman"/>
          <w:b/>
          <w:sz w:val="24"/>
          <w:szCs w:val="24"/>
        </w:rPr>
        <w:t>LÕPPSÄTTED</w:t>
      </w:r>
    </w:p>
    <w:p w:rsidR="003F3E31" w:rsidRPr="003F3E31" w:rsidRDefault="003F3E31" w:rsidP="00C511D3">
      <w:pPr>
        <w:spacing w:after="0" w:line="240" w:lineRule="auto"/>
        <w:jc w:val="both"/>
        <w:rPr>
          <w:rFonts w:ascii="Times New Roman" w:hAnsi="Times New Roman"/>
          <w:sz w:val="24"/>
          <w:szCs w:val="24"/>
        </w:rPr>
      </w:pPr>
    </w:p>
    <w:p w:rsidR="00E07515" w:rsidRPr="00E07515" w:rsidRDefault="00E07515" w:rsidP="00C511D3">
      <w:pPr>
        <w:pStyle w:val="Loendilik"/>
        <w:numPr>
          <w:ilvl w:val="0"/>
          <w:numId w:val="19"/>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Lepingu täitmisel juhinduvad pooled Eesti Vabariigi seadustest.</w:t>
      </w:r>
    </w:p>
    <w:p w:rsidR="00E07515" w:rsidRPr="00E07515" w:rsidRDefault="00E07515" w:rsidP="00C511D3">
      <w:pPr>
        <w:pStyle w:val="Loendilik"/>
        <w:numPr>
          <w:ilvl w:val="0"/>
          <w:numId w:val="19"/>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 jõustub hetkel, mil lepingupooled selle allkirjastavad.</w:t>
      </w:r>
    </w:p>
    <w:p w:rsidR="00C174FD" w:rsidRPr="001121CF" w:rsidRDefault="00C174FD" w:rsidP="00C511D3">
      <w:pPr>
        <w:pStyle w:val="Loendilik"/>
        <w:numPr>
          <w:ilvl w:val="0"/>
          <w:numId w:val="19"/>
        </w:numPr>
        <w:spacing w:after="0" w:line="240" w:lineRule="auto"/>
        <w:ind w:left="567" w:hanging="567"/>
        <w:jc w:val="both"/>
        <w:rPr>
          <w:rFonts w:ascii="Times New Roman" w:hAnsi="Times New Roman"/>
          <w:sz w:val="24"/>
          <w:szCs w:val="24"/>
        </w:rPr>
      </w:pPr>
      <w:r w:rsidRPr="001121CF">
        <w:rPr>
          <w:rFonts w:ascii="Times New Roman" w:hAnsi="Times New Roman"/>
          <w:sz w:val="24"/>
          <w:szCs w:val="24"/>
        </w:rPr>
        <w:t xml:space="preserve">Pooled peavad hoidma saladuses neile Lepingu täitmisega teatavaks saanud asjaolusid, mille saladuses hoidmiseks on teisel Poolel õigustatud huvi või mille saladuses hoidmist </w:t>
      </w:r>
      <w:r w:rsidRPr="001121CF">
        <w:rPr>
          <w:rFonts w:ascii="Times New Roman" w:hAnsi="Times New Roman"/>
          <w:sz w:val="24"/>
          <w:szCs w:val="24"/>
        </w:rPr>
        <w:lastRenderedPageBreak/>
        <w:t>on teine Pool nõudnud. Saladuse hoidmise kohustust ei ole, kui Poolel on asjaolude avalikustamiseks teise Poole kirjalik luba või kui ta on avalikustamiseks kohustatud seadusest tulenevalt.</w:t>
      </w:r>
    </w:p>
    <w:p w:rsidR="00E07515" w:rsidRPr="00E07515" w:rsidRDefault="00E07515" w:rsidP="00C511D3">
      <w:pPr>
        <w:pStyle w:val="Loendilik"/>
        <w:numPr>
          <w:ilvl w:val="0"/>
          <w:numId w:val="19"/>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Lepingus toodud pealkirjad ja mõisted on mõeldud sätete sisu edastamiseks. Vastuolu korral mõiste ja sisu või pealkirja ja sisu vahel lähtutakse sisust.</w:t>
      </w:r>
    </w:p>
    <w:p w:rsidR="00E07515" w:rsidRPr="00E07515" w:rsidRDefault="00E07515" w:rsidP="00C511D3">
      <w:pPr>
        <w:pStyle w:val="Loendilik"/>
        <w:numPr>
          <w:ilvl w:val="0"/>
          <w:numId w:val="19"/>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 on koostatud eesti keeles, kahes võrdset juriidilist jõudu omavas eksemplaris, millest üks jääb tellijale ja teine töövõtjale.</w:t>
      </w:r>
    </w:p>
    <w:p w:rsidR="003F3E31" w:rsidRPr="00E07515" w:rsidRDefault="00E07515" w:rsidP="00C511D3">
      <w:pPr>
        <w:pStyle w:val="Loendilik"/>
        <w:numPr>
          <w:ilvl w:val="0"/>
          <w:numId w:val="19"/>
        </w:numPr>
        <w:spacing w:after="0" w:line="240" w:lineRule="auto"/>
        <w:ind w:left="567" w:hanging="567"/>
        <w:jc w:val="both"/>
        <w:rPr>
          <w:rFonts w:ascii="Times New Roman" w:hAnsi="Times New Roman"/>
          <w:sz w:val="24"/>
          <w:szCs w:val="24"/>
        </w:rPr>
      </w:pPr>
      <w:r w:rsidRPr="00E07515">
        <w:rPr>
          <w:rFonts w:ascii="Times New Roman" w:hAnsi="Times New Roman"/>
          <w:sz w:val="24"/>
          <w:szCs w:val="24"/>
        </w:rPr>
        <w:t>Lepingust võidakse teha duplikaate, aga vaidlusküsimuste lahendamisel lähtutakse originaalallkirjadega eksemplaridest.</w:t>
      </w:r>
    </w:p>
    <w:p w:rsidR="003F3E31" w:rsidRPr="003F3E31" w:rsidRDefault="003F3E31" w:rsidP="00C511D3">
      <w:pPr>
        <w:spacing w:after="0" w:line="240" w:lineRule="auto"/>
        <w:jc w:val="both"/>
        <w:rPr>
          <w:rFonts w:ascii="Times New Roman" w:hAnsi="Times New Roman"/>
          <w:sz w:val="24"/>
          <w:szCs w:val="24"/>
        </w:rPr>
      </w:pPr>
    </w:p>
    <w:p w:rsidR="003F3E31" w:rsidRPr="003F3E31" w:rsidRDefault="003F3E31" w:rsidP="00C511D3">
      <w:pPr>
        <w:numPr>
          <w:ilvl w:val="0"/>
          <w:numId w:val="18"/>
        </w:numPr>
        <w:spacing w:line="240" w:lineRule="auto"/>
        <w:jc w:val="both"/>
        <w:rPr>
          <w:rFonts w:ascii="Times New Roman" w:hAnsi="Times New Roman"/>
          <w:b/>
          <w:sz w:val="24"/>
          <w:szCs w:val="24"/>
        </w:rPr>
      </w:pPr>
      <w:r w:rsidRPr="003F3E31">
        <w:rPr>
          <w:rFonts w:ascii="Times New Roman" w:hAnsi="Times New Roman"/>
          <w:b/>
          <w:sz w:val="24"/>
          <w:szCs w:val="24"/>
        </w:rPr>
        <w:t>POOLTE REKVISIIDID</w:t>
      </w:r>
    </w:p>
    <w:p w:rsidR="00CB1010" w:rsidRDefault="00CB1010" w:rsidP="00C511D3">
      <w:pPr>
        <w:spacing w:after="0" w:line="240" w:lineRule="auto"/>
        <w:jc w:val="both"/>
        <w:rPr>
          <w:rFonts w:ascii="Times New Roman" w:hAnsi="Times New Roman"/>
          <w:sz w:val="24"/>
          <w:szCs w:val="24"/>
        </w:rPr>
      </w:pPr>
    </w:p>
    <w:p w:rsidR="00CB1010" w:rsidRDefault="003F3E31" w:rsidP="00C511D3">
      <w:pPr>
        <w:spacing w:after="0" w:line="240" w:lineRule="auto"/>
        <w:jc w:val="both"/>
        <w:rPr>
          <w:rFonts w:ascii="Times New Roman" w:hAnsi="Times New Roman"/>
          <w:sz w:val="24"/>
          <w:szCs w:val="24"/>
        </w:rPr>
      </w:pPr>
      <w:r w:rsidRPr="003F3E31">
        <w:rPr>
          <w:rFonts w:ascii="Times New Roman" w:hAnsi="Times New Roman"/>
          <w:sz w:val="24"/>
          <w:szCs w:val="24"/>
        </w:rPr>
        <w:t>TELLIJA</w:t>
      </w:r>
      <w:r w:rsidRPr="003F3E31">
        <w:rPr>
          <w:rFonts w:ascii="Times New Roman" w:hAnsi="Times New Roman"/>
          <w:sz w:val="24"/>
          <w:szCs w:val="24"/>
        </w:rPr>
        <w:tab/>
      </w:r>
      <w:r w:rsidR="00CB1010">
        <w:rPr>
          <w:rFonts w:ascii="Times New Roman" w:hAnsi="Times New Roman"/>
          <w:sz w:val="24"/>
          <w:szCs w:val="24"/>
        </w:rPr>
        <w:tab/>
      </w:r>
      <w:r w:rsidR="00CB1010">
        <w:rPr>
          <w:rFonts w:ascii="Times New Roman" w:hAnsi="Times New Roman"/>
          <w:sz w:val="24"/>
          <w:szCs w:val="24"/>
        </w:rPr>
        <w:tab/>
      </w:r>
      <w:r w:rsidR="00CB1010">
        <w:rPr>
          <w:rFonts w:ascii="Times New Roman" w:hAnsi="Times New Roman"/>
          <w:sz w:val="24"/>
          <w:szCs w:val="24"/>
        </w:rPr>
        <w:tab/>
      </w:r>
      <w:r w:rsidR="00CB1010">
        <w:rPr>
          <w:rFonts w:ascii="Times New Roman" w:hAnsi="Times New Roman"/>
          <w:sz w:val="24"/>
          <w:szCs w:val="24"/>
        </w:rPr>
        <w:tab/>
      </w:r>
      <w:r w:rsidR="00CB1010">
        <w:rPr>
          <w:rFonts w:ascii="Times New Roman" w:hAnsi="Times New Roman"/>
          <w:sz w:val="24"/>
          <w:szCs w:val="24"/>
        </w:rPr>
        <w:tab/>
      </w:r>
      <w:r w:rsidR="00CB1010">
        <w:rPr>
          <w:rFonts w:ascii="Times New Roman" w:hAnsi="Times New Roman"/>
          <w:sz w:val="24"/>
          <w:szCs w:val="24"/>
        </w:rPr>
        <w:tab/>
      </w:r>
      <w:r w:rsidR="00CB1010" w:rsidRPr="003F3E31">
        <w:rPr>
          <w:rFonts w:ascii="Times New Roman" w:hAnsi="Times New Roman"/>
          <w:sz w:val="24"/>
          <w:szCs w:val="24"/>
        </w:rPr>
        <w:t>TÖÖVÕTJA</w:t>
      </w:r>
    </w:p>
    <w:p w:rsidR="003F3E31" w:rsidRPr="003F3E31" w:rsidRDefault="003F3E31" w:rsidP="00C511D3">
      <w:pPr>
        <w:spacing w:after="0" w:line="240" w:lineRule="auto"/>
        <w:jc w:val="both"/>
        <w:rPr>
          <w:rFonts w:ascii="Times New Roman" w:hAnsi="Times New Roman"/>
          <w:sz w:val="24"/>
          <w:szCs w:val="24"/>
        </w:rPr>
      </w:pPr>
      <w:r w:rsidRPr="003F3E31">
        <w:rPr>
          <w:rFonts w:ascii="Times New Roman" w:hAnsi="Times New Roman"/>
          <w:sz w:val="24"/>
          <w:szCs w:val="24"/>
        </w:rPr>
        <w:tab/>
      </w:r>
      <w:r w:rsidRPr="003F3E31">
        <w:rPr>
          <w:rFonts w:ascii="Times New Roman" w:hAnsi="Times New Roman"/>
          <w:sz w:val="24"/>
          <w:szCs w:val="24"/>
        </w:rPr>
        <w:tab/>
      </w:r>
      <w:r w:rsidRPr="003F3E31">
        <w:rPr>
          <w:rFonts w:ascii="Times New Roman" w:hAnsi="Times New Roman"/>
          <w:sz w:val="24"/>
          <w:szCs w:val="24"/>
        </w:rPr>
        <w:tab/>
      </w:r>
      <w:r w:rsidRPr="003F3E31">
        <w:rPr>
          <w:rFonts w:ascii="Times New Roman" w:hAnsi="Times New Roman"/>
          <w:sz w:val="24"/>
          <w:szCs w:val="24"/>
        </w:rPr>
        <w:tab/>
      </w:r>
      <w:r w:rsidRPr="003F3E31">
        <w:rPr>
          <w:rFonts w:ascii="Times New Roman" w:hAnsi="Times New Roman"/>
          <w:sz w:val="24"/>
          <w:szCs w:val="24"/>
        </w:rPr>
        <w:tab/>
      </w:r>
    </w:p>
    <w:p w:rsidR="00CB1010" w:rsidRPr="00CB1010" w:rsidRDefault="00CB1010" w:rsidP="00CB1010">
      <w:pPr>
        <w:jc w:val="both"/>
        <w:rPr>
          <w:rFonts w:ascii="Times New Roman" w:hAnsi="Times New Roman"/>
          <w:sz w:val="24"/>
          <w:szCs w:val="24"/>
        </w:rPr>
      </w:pPr>
      <w:r w:rsidRPr="00CB1010">
        <w:rPr>
          <w:rFonts w:ascii="Times New Roman" w:hAnsi="Times New Roman"/>
          <w:sz w:val="24"/>
          <w:szCs w:val="24"/>
        </w:rPr>
        <w:t>Kaie Enno</w:t>
      </w:r>
    </w:p>
    <w:p w:rsidR="00CB1010" w:rsidRPr="00CB1010" w:rsidRDefault="00CB1010" w:rsidP="00CB1010">
      <w:pPr>
        <w:pStyle w:val="Vahedeta"/>
        <w:rPr>
          <w:rFonts w:ascii="Times New Roman" w:hAnsi="Times New Roman"/>
          <w:sz w:val="24"/>
          <w:szCs w:val="24"/>
        </w:rPr>
      </w:pPr>
      <w:r w:rsidRPr="00CB1010">
        <w:rPr>
          <w:rFonts w:ascii="Times New Roman" w:hAnsi="Times New Roman"/>
          <w:sz w:val="24"/>
          <w:szCs w:val="24"/>
        </w:rPr>
        <w:t>Narva Linnavalitsuse Arhitektuuri- ja</w:t>
      </w:r>
    </w:p>
    <w:p w:rsidR="00CB1010" w:rsidRPr="00CB1010" w:rsidRDefault="00CB1010" w:rsidP="00CB1010">
      <w:pPr>
        <w:pStyle w:val="Vahedeta"/>
        <w:rPr>
          <w:rFonts w:ascii="Times New Roman" w:hAnsi="Times New Roman"/>
          <w:sz w:val="24"/>
          <w:szCs w:val="24"/>
        </w:rPr>
      </w:pPr>
      <w:r w:rsidRPr="00CB1010">
        <w:rPr>
          <w:rFonts w:ascii="Times New Roman" w:hAnsi="Times New Roman"/>
          <w:sz w:val="24"/>
          <w:szCs w:val="24"/>
        </w:rPr>
        <w:t>Linnaplaneerimise Amet</w:t>
      </w:r>
    </w:p>
    <w:p w:rsidR="00CB1010" w:rsidRPr="00CB1010" w:rsidRDefault="00CB1010" w:rsidP="00CB1010">
      <w:pPr>
        <w:pStyle w:val="Vahedeta"/>
        <w:rPr>
          <w:rFonts w:ascii="Times New Roman" w:hAnsi="Times New Roman"/>
          <w:sz w:val="24"/>
          <w:szCs w:val="24"/>
        </w:rPr>
      </w:pPr>
      <w:r w:rsidRPr="00CB1010">
        <w:rPr>
          <w:rFonts w:ascii="Times New Roman" w:hAnsi="Times New Roman"/>
          <w:sz w:val="24"/>
          <w:szCs w:val="24"/>
        </w:rPr>
        <w:t>Peetri plats 5</w:t>
      </w:r>
    </w:p>
    <w:p w:rsidR="00D64751" w:rsidRPr="00CB1010" w:rsidRDefault="00CB1010" w:rsidP="00CB1010">
      <w:pPr>
        <w:pStyle w:val="Vahedeta"/>
        <w:rPr>
          <w:rFonts w:ascii="Times New Roman" w:hAnsi="Times New Roman"/>
          <w:sz w:val="24"/>
          <w:szCs w:val="24"/>
        </w:rPr>
      </w:pPr>
      <w:r w:rsidRPr="00CB1010">
        <w:rPr>
          <w:rFonts w:ascii="Times New Roman" w:hAnsi="Times New Roman"/>
          <w:sz w:val="24"/>
          <w:szCs w:val="24"/>
        </w:rPr>
        <w:t>20308 Narva</w:t>
      </w:r>
    </w:p>
    <w:sectPr w:rsidR="00D64751" w:rsidRPr="00CB1010" w:rsidSect="008C05EF">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6319"/>
    <w:multiLevelType w:val="hybridMultilevel"/>
    <w:tmpl w:val="06F67C90"/>
    <w:lvl w:ilvl="0" w:tplc="44C0EA6E">
      <w:start w:val="1"/>
      <w:numFmt w:val="decimal"/>
      <w:lvlText w:val="7.%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C0304E0"/>
    <w:multiLevelType w:val="hybridMultilevel"/>
    <w:tmpl w:val="47669724"/>
    <w:lvl w:ilvl="0" w:tplc="370C549A">
      <w:start w:val="1"/>
      <w:numFmt w:val="decimal"/>
      <w:lvlText w:val="12.%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FB3721F"/>
    <w:multiLevelType w:val="singleLevel"/>
    <w:tmpl w:val="3580D3D2"/>
    <w:lvl w:ilvl="0">
      <w:start w:val="5"/>
      <w:numFmt w:val="decimal"/>
      <w:lvlText w:val="%1. "/>
      <w:legacy w:legacy="1" w:legacySpace="0" w:legacyIndent="283"/>
      <w:lvlJc w:val="left"/>
      <w:pPr>
        <w:ind w:left="283" w:hanging="283"/>
      </w:pPr>
      <w:rPr>
        <w:rFonts w:cs="Times New Roman"/>
        <w:b/>
        <w:i w:val="0"/>
        <w:sz w:val="24"/>
      </w:rPr>
    </w:lvl>
  </w:abstractNum>
  <w:abstractNum w:abstractNumId="3" w15:restartNumberingAfterBreak="0">
    <w:nsid w:val="1398503A"/>
    <w:multiLevelType w:val="hybridMultilevel"/>
    <w:tmpl w:val="F2BEFCC8"/>
    <w:lvl w:ilvl="0" w:tplc="A2225A00">
      <w:start w:val="1"/>
      <w:numFmt w:val="decimal"/>
      <w:lvlText w:val="16.%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446701E"/>
    <w:multiLevelType w:val="singleLevel"/>
    <w:tmpl w:val="E0BAC68A"/>
    <w:lvl w:ilvl="0">
      <w:start w:val="4"/>
      <w:numFmt w:val="decimal"/>
      <w:lvlText w:val="%1. "/>
      <w:legacy w:legacy="1" w:legacySpace="0" w:legacyIndent="283"/>
      <w:lvlJc w:val="left"/>
      <w:pPr>
        <w:ind w:left="283" w:hanging="283"/>
      </w:pPr>
      <w:rPr>
        <w:rFonts w:cs="Times New Roman"/>
        <w:b/>
        <w:i w:val="0"/>
        <w:sz w:val="24"/>
      </w:rPr>
    </w:lvl>
  </w:abstractNum>
  <w:abstractNum w:abstractNumId="5" w15:restartNumberingAfterBreak="0">
    <w:nsid w:val="171D71C0"/>
    <w:multiLevelType w:val="hybridMultilevel"/>
    <w:tmpl w:val="4156DD06"/>
    <w:lvl w:ilvl="0" w:tplc="28E40474">
      <w:start w:val="1"/>
      <w:numFmt w:val="decimal"/>
      <w:lvlText w:val="14.%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A3A6A86"/>
    <w:multiLevelType w:val="singleLevel"/>
    <w:tmpl w:val="CE563E44"/>
    <w:lvl w:ilvl="0">
      <w:start w:val="6"/>
      <w:numFmt w:val="decimal"/>
      <w:lvlText w:val="%1. "/>
      <w:legacy w:legacy="1" w:legacySpace="0" w:legacyIndent="283"/>
      <w:lvlJc w:val="left"/>
      <w:pPr>
        <w:ind w:left="283" w:hanging="283"/>
      </w:pPr>
      <w:rPr>
        <w:rFonts w:cs="Times New Roman"/>
        <w:b/>
        <w:i w:val="0"/>
        <w:sz w:val="24"/>
      </w:rPr>
    </w:lvl>
  </w:abstractNum>
  <w:abstractNum w:abstractNumId="7" w15:restartNumberingAfterBreak="0">
    <w:nsid w:val="1B9436C6"/>
    <w:multiLevelType w:val="singleLevel"/>
    <w:tmpl w:val="C6484684"/>
    <w:lvl w:ilvl="0">
      <w:start w:val="10"/>
      <w:numFmt w:val="decimal"/>
      <w:lvlText w:val="%1. "/>
      <w:legacy w:legacy="1" w:legacySpace="0" w:legacyIndent="283"/>
      <w:lvlJc w:val="left"/>
      <w:pPr>
        <w:ind w:left="283" w:hanging="283"/>
      </w:pPr>
      <w:rPr>
        <w:rFonts w:cs="Times New Roman"/>
        <w:b/>
        <w:i w:val="0"/>
        <w:sz w:val="24"/>
      </w:rPr>
    </w:lvl>
  </w:abstractNum>
  <w:abstractNum w:abstractNumId="8" w15:restartNumberingAfterBreak="0">
    <w:nsid w:val="1C8B49D3"/>
    <w:multiLevelType w:val="singleLevel"/>
    <w:tmpl w:val="954C1D32"/>
    <w:lvl w:ilvl="0">
      <w:start w:val="14"/>
      <w:numFmt w:val="decimal"/>
      <w:lvlText w:val="%1. "/>
      <w:legacy w:legacy="1" w:legacySpace="0" w:legacyIndent="283"/>
      <w:lvlJc w:val="left"/>
      <w:pPr>
        <w:ind w:left="283" w:hanging="283"/>
      </w:pPr>
      <w:rPr>
        <w:rFonts w:cs="Times New Roman"/>
        <w:b/>
        <w:i w:val="0"/>
        <w:sz w:val="24"/>
      </w:rPr>
    </w:lvl>
  </w:abstractNum>
  <w:abstractNum w:abstractNumId="9" w15:restartNumberingAfterBreak="0">
    <w:nsid w:val="25D33962"/>
    <w:multiLevelType w:val="singleLevel"/>
    <w:tmpl w:val="B0D20A06"/>
    <w:lvl w:ilvl="0">
      <w:start w:val="19"/>
      <w:numFmt w:val="decimal"/>
      <w:lvlText w:val="%1. "/>
      <w:legacy w:legacy="1" w:legacySpace="0" w:legacyIndent="283"/>
      <w:lvlJc w:val="left"/>
      <w:pPr>
        <w:ind w:left="283" w:hanging="283"/>
      </w:pPr>
      <w:rPr>
        <w:rFonts w:cs="Times New Roman"/>
        <w:b/>
        <w:i w:val="0"/>
        <w:sz w:val="24"/>
      </w:rPr>
    </w:lvl>
  </w:abstractNum>
  <w:abstractNum w:abstractNumId="10" w15:restartNumberingAfterBreak="0">
    <w:nsid w:val="27FA6075"/>
    <w:multiLevelType w:val="hybridMultilevel"/>
    <w:tmpl w:val="8152C9EC"/>
    <w:lvl w:ilvl="0" w:tplc="911A3876">
      <w:start w:val="1"/>
      <w:numFmt w:val="decimal"/>
      <w:lvlText w:val="11.%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36CA2529"/>
    <w:multiLevelType w:val="hybridMultilevel"/>
    <w:tmpl w:val="A4606E28"/>
    <w:lvl w:ilvl="0" w:tplc="39F01A46">
      <w:start w:val="1"/>
      <w:numFmt w:val="decimal"/>
      <w:lvlText w:val="13.%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394718B3"/>
    <w:multiLevelType w:val="singleLevel"/>
    <w:tmpl w:val="9BB639AC"/>
    <w:lvl w:ilvl="0">
      <w:start w:val="9"/>
      <w:numFmt w:val="decimal"/>
      <w:lvlText w:val="%1. "/>
      <w:legacy w:legacy="1" w:legacySpace="0" w:legacyIndent="283"/>
      <w:lvlJc w:val="left"/>
      <w:pPr>
        <w:ind w:left="283" w:hanging="283"/>
      </w:pPr>
      <w:rPr>
        <w:rFonts w:cs="Times New Roman"/>
        <w:b/>
        <w:i w:val="0"/>
        <w:sz w:val="24"/>
      </w:rPr>
    </w:lvl>
  </w:abstractNum>
  <w:abstractNum w:abstractNumId="13" w15:restartNumberingAfterBreak="0">
    <w:nsid w:val="3D477FBA"/>
    <w:multiLevelType w:val="hybridMultilevel"/>
    <w:tmpl w:val="A2260848"/>
    <w:lvl w:ilvl="0" w:tplc="B6A46086">
      <w:start w:val="1"/>
      <w:numFmt w:val="decimal"/>
      <w:lvlText w:val="5.%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3E6A2535"/>
    <w:multiLevelType w:val="singleLevel"/>
    <w:tmpl w:val="45DC5B88"/>
    <w:lvl w:ilvl="0">
      <w:start w:val="12"/>
      <w:numFmt w:val="decimal"/>
      <w:lvlText w:val="%1. "/>
      <w:legacy w:legacy="1" w:legacySpace="0" w:legacyIndent="283"/>
      <w:lvlJc w:val="left"/>
      <w:pPr>
        <w:ind w:left="283" w:hanging="283"/>
      </w:pPr>
      <w:rPr>
        <w:rFonts w:cs="Times New Roman"/>
        <w:b/>
        <w:i w:val="0"/>
        <w:sz w:val="24"/>
      </w:rPr>
    </w:lvl>
  </w:abstractNum>
  <w:abstractNum w:abstractNumId="15" w15:restartNumberingAfterBreak="0">
    <w:nsid w:val="3ED36370"/>
    <w:multiLevelType w:val="singleLevel"/>
    <w:tmpl w:val="0A4A225C"/>
    <w:lvl w:ilvl="0">
      <w:start w:val="1"/>
      <w:numFmt w:val="decimal"/>
      <w:lvlText w:val="%1. "/>
      <w:legacy w:legacy="1" w:legacySpace="0" w:legacyIndent="283"/>
      <w:lvlJc w:val="left"/>
      <w:pPr>
        <w:ind w:left="283" w:hanging="283"/>
      </w:pPr>
      <w:rPr>
        <w:rFonts w:cs="Times New Roman"/>
        <w:b/>
        <w:i w:val="0"/>
        <w:sz w:val="24"/>
      </w:rPr>
    </w:lvl>
  </w:abstractNum>
  <w:abstractNum w:abstractNumId="16" w15:restartNumberingAfterBreak="0">
    <w:nsid w:val="416D404E"/>
    <w:multiLevelType w:val="hybridMultilevel"/>
    <w:tmpl w:val="5E649560"/>
    <w:lvl w:ilvl="0" w:tplc="6B90E90E">
      <w:start w:val="1"/>
      <w:numFmt w:val="decimal"/>
      <w:lvlText w:val="9.%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467A730B"/>
    <w:multiLevelType w:val="hybridMultilevel"/>
    <w:tmpl w:val="71FE931E"/>
    <w:lvl w:ilvl="0" w:tplc="FCFCFECC">
      <w:start w:val="1"/>
      <w:numFmt w:val="decimal"/>
      <w:lvlText w:val="2.%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46BD7AC7"/>
    <w:multiLevelType w:val="singleLevel"/>
    <w:tmpl w:val="8BFE2BE2"/>
    <w:lvl w:ilvl="0">
      <w:start w:val="3"/>
      <w:numFmt w:val="decimal"/>
      <w:lvlText w:val="%1. "/>
      <w:legacy w:legacy="1" w:legacySpace="0" w:legacyIndent="283"/>
      <w:lvlJc w:val="left"/>
      <w:pPr>
        <w:ind w:left="283" w:hanging="283"/>
      </w:pPr>
      <w:rPr>
        <w:rFonts w:cs="Times New Roman"/>
        <w:b/>
        <w:i w:val="0"/>
        <w:sz w:val="24"/>
      </w:rPr>
    </w:lvl>
  </w:abstractNum>
  <w:abstractNum w:abstractNumId="19" w15:restartNumberingAfterBreak="0">
    <w:nsid w:val="48BC12E0"/>
    <w:multiLevelType w:val="hybridMultilevel"/>
    <w:tmpl w:val="9D9E5A96"/>
    <w:lvl w:ilvl="0" w:tplc="9A346694">
      <w:start w:val="1"/>
      <w:numFmt w:val="decimal"/>
      <w:lvlText w:val="3.%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4EC515A2"/>
    <w:multiLevelType w:val="hybridMultilevel"/>
    <w:tmpl w:val="5E3EED20"/>
    <w:lvl w:ilvl="0" w:tplc="9288DDCE">
      <w:start w:val="1"/>
      <w:numFmt w:val="decimal"/>
      <w:lvlText w:val="4.%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06B5DC0"/>
    <w:multiLevelType w:val="singleLevel"/>
    <w:tmpl w:val="4C7A6708"/>
    <w:lvl w:ilvl="0">
      <w:start w:val="16"/>
      <w:numFmt w:val="decimal"/>
      <w:lvlText w:val="%1. "/>
      <w:legacy w:legacy="1" w:legacySpace="0" w:legacyIndent="283"/>
      <w:lvlJc w:val="left"/>
      <w:pPr>
        <w:ind w:left="283" w:hanging="283"/>
      </w:pPr>
      <w:rPr>
        <w:rFonts w:cs="Times New Roman"/>
        <w:b/>
        <w:i w:val="0"/>
        <w:sz w:val="24"/>
      </w:rPr>
    </w:lvl>
  </w:abstractNum>
  <w:abstractNum w:abstractNumId="22" w15:restartNumberingAfterBreak="0">
    <w:nsid w:val="552F25EA"/>
    <w:multiLevelType w:val="singleLevel"/>
    <w:tmpl w:val="9A0895CE"/>
    <w:lvl w:ilvl="0">
      <w:start w:val="2"/>
      <w:numFmt w:val="decimal"/>
      <w:lvlText w:val="%1. "/>
      <w:legacy w:legacy="1" w:legacySpace="0" w:legacyIndent="283"/>
      <w:lvlJc w:val="left"/>
      <w:pPr>
        <w:ind w:left="283" w:hanging="283"/>
      </w:pPr>
      <w:rPr>
        <w:rFonts w:cs="Times New Roman"/>
        <w:b/>
        <w:i w:val="0"/>
        <w:sz w:val="24"/>
      </w:rPr>
    </w:lvl>
  </w:abstractNum>
  <w:abstractNum w:abstractNumId="23" w15:restartNumberingAfterBreak="0">
    <w:nsid w:val="598D481A"/>
    <w:multiLevelType w:val="hybridMultilevel"/>
    <w:tmpl w:val="B2F8541C"/>
    <w:lvl w:ilvl="0" w:tplc="D8909264">
      <w:start w:val="1"/>
      <w:numFmt w:val="decimal"/>
      <w:lvlText w:val="18.%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C643B57"/>
    <w:multiLevelType w:val="singleLevel"/>
    <w:tmpl w:val="35FC7ADA"/>
    <w:lvl w:ilvl="0">
      <w:start w:val="7"/>
      <w:numFmt w:val="decimal"/>
      <w:lvlText w:val="%1. "/>
      <w:legacy w:legacy="1" w:legacySpace="0" w:legacyIndent="283"/>
      <w:lvlJc w:val="left"/>
      <w:pPr>
        <w:ind w:left="283" w:hanging="283"/>
      </w:pPr>
      <w:rPr>
        <w:rFonts w:cs="Times New Roman"/>
        <w:b/>
        <w:i w:val="0"/>
        <w:sz w:val="24"/>
      </w:rPr>
    </w:lvl>
  </w:abstractNum>
  <w:abstractNum w:abstractNumId="25" w15:restartNumberingAfterBreak="0">
    <w:nsid w:val="5E18050C"/>
    <w:multiLevelType w:val="hybridMultilevel"/>
    <w:tmpl w:val="93CA1DDE"/>
    <w:lvl w:ilvl="0" w:tplc="1D582076">
      <w:start w:val="1"/>
      <w:numFmt w:val="decimal"/>
      <w:lvlText w:val="15.%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5E356CB7"/>
    <w:multiLevelType w:val="hybridMultilevel"/>
    <w:tmpl w:val="CF8E3AB4"/>
    <w:lvl w:ilvl="0" w:tplc="FF96CEB0">
      <w:start w:val="1"/>
      <w:numFmt w:val="decimal"/>
      <w:lvlText w:val="10.%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63B74171"/>
    <w:multiLevelType w:val="singleLevel"/>
    <w:tmpl w:val="2E921088"/>
    <w:lvl w:ilvl="0">
      <w:start w:val="18"/>
      <w:numFmt w:val="decimal"/>
      <w:lvlText w:val="%1. "/>
      <w:legacy w:legacy="1" w:legacySpace="0" w:legacyIndent="283"/>
      <w:lvlJc w:val="left"/>
      <w:pPr>
        <w:ind w:left="283" w:hanging="283"/>
      </w:pPr>
      <w:rPr>
        <w:rFonts w:cs="Times New Roman"/>
        <w:b/>
        <w:i w:val="0"/>
        <w:sz w:val="24"/>
      </w:rPr>
    </w:lvl>
  </w:abstractNum>
  <w:abstractNum w:abstractNumId="28" w15:restartNumberingAfterBreak="0">
    <w:nsid w:val="668135CA"/>
    <w:multiLevelType w:val="singleLevel"/>
    <w:tmpl w:val="6E66A93A"/>
    <w:lvl w:ilvl="0">
      <w:start w:val="8"/>
      <w:numFmt w:val="decimal"/>
      <w:lvlText w:val="%1. "/>
      <w:legacy w:legacy="1" w:legacySpace="0" w:legacyIndent="283"/>
      <w:lvlJc w:val="left"/>
      <w:pPr>
        <w:ind w:left="283" w:hanging="283"/>
      </w:pPr>
      <w:rPr>
        <w:rFonts w:cs="Times New Roman"/>
        <w:b/>
        <w:i w:val="0"/>
        <w:sz w:val="24"/>
      </w:rPr>
    </w:lvl>
  </w:abstractNum>
  <w:abstractNum w:abstractNumId="29" w15:restartNumberingAfterBreak="0">
    <w:nsid w:val="66B5767D"/>
    <w:multiLevelType w:val="singleLevel"/>
    <w:tmpl w:val="A2F86E9E"/>
    <w:lvl w:ilvl="0">
      <w:start w:val="11"/>
      <w:numFmt w:val="decimal"/>
      <w:lvlText w:val="%1. "/>
      <w:legacy w:legacy="1" w:legacySpace="0" w:legacyIndent="283"/>
      <w:lvlJc w:val="left"/>
      <w:pPr>
        <w:ind w:left="283" w:hanging="283"/>
      </w:pPr>
      <w:rPr>
        <w:rFonts w:cs="Times New Roman"/>
        <w:b/>
        <w:i w:val="0"/>
        <w:sz w:val="24"/>
      </w:rPr>
    </w:lvl>
  </w:abstractNum>
  <w:abstractNum w:abstractNumId="30" w15:restartNumberingAfterBreak="0">
    <w:nsid w:val="6B352FA4"/>
    <w:multiLevelType w:val="singleLevel"/>
    <w:tmpl w:val="2A6E3BB0"/>
    <w:lvl w:ilvl="0">
      <w:start w:val="17"/>
      <w:numFmt w:val="decimal"/>
      <w:lvlText w:val="%1. "/>
      <w:legacy w:legacy="1" w:legacySpace="0" w:legacyIndent="283"/>
      <w:lvlJc w:val="left"/>
      <w:pPr>
        <w:ind w:left="283" w:hanging="283"/>
      </w:pPr>
      <w:rPr>
        <w:rFonts w:cs="Times New Roman"/>
        <w:b/>
        <w:i w:val="0"/>
        <w:sz w:val="24"/>
      </w:rPr>
    </w:lvl>
  </w:abstractNum>
  <w:abstractNum w:abstractNumId="31" w15:restartNumberingAfterBreak="0">
    <w:nsid w:val="6B415F0E"/>
    <w:multiLevelType w:val="hybridMultilevel"/>
    <w:tmpl w:val="C7AE0A70"/>
    <w:lvl w:ilvl="0" w:tplc="7D7C67C2">
      <w:start w:val="1"/>
      <w:numFmt w:val="decimal"/>
      <w:lvlText w:val="3.2.%1."/>
      <w:lvlJc w:val="left"/>
      <w:pPr>
        <w:ind w:left="928" w:hanging="360"/>
      </w:pPr>
      <w:rPr>
        <w:rFonts w:cs="Times New Roman" w:hint="default"/>
      </w:rPr>
    </w:lvl>
    <w:lvl w:ilvl="1" w:tplc="04250019" w:tentative="1">
      <w:start w:val="1"/>
      <w:numFmt w:val="lowerLetter"/>
      <w:lvlText w:val="%2."/>
      <w:lvlJc w:val="left"/>
      <w:pPr>
        <w:ind w:left="1648" w:hanging="360"/>
      </w:pPr>
      <w:rPr>
        <w:rFonts w:cs="Times New Roman"/>
      </w:rPr>
    </w:lvl>
    <w:lvl w:ilvl="2" w:tplc="0425001B" w:tentative="1">
      <w:start w:val="1"/>
      <w:numFmt w:val="lowerRoman"/>
      <w:lvlText w:val="%3."/>
      <w:lvlJc w:val="right"/>
      <w:pPr>
        <w:ind w:left="2368" w:hanging="180"/>
      </w:pPr>
      <w:rPr>
        <w:rFonts w:cs="Times New Roman"/>
      </w:rPr>
    </w:lvl>
    <w:lvl w:ilvl="3" w:tplc="0425000F" w:tentative="1">
      <w:start w:val="1"/>
      <w:numFmt w:val="decimal"/>
      <w:lvlText w:val="%4."/>
      <w:lvlJc w:val="left"/>
      <w:pPr>
        <w:ind w:left="3088" w:hanging="360"/>
      </w:pPr>
      <w:rPr>
        <w:rFonts w:cs="Times New Roman"/>
      </w:rPr>
    </w:lvl>
    <w:lvl w:ilvl="4" w:tplc="04250019" w:tentative="1">
      <w:start w:val="1"/>
      <w:numFmt w:val="lowerLetter"/>
      <w:lvlText w:val="%5."/>
      <w:lvlJc w:val="left"/>
      <w:pPr>
        <w:ind w:left="3808" w:hanging="360"/>
      </w:pPr>
      <w:rPr>
        <w:rFonts w:cs="Times New Roman"/>
      </w:rPr>
    </w:lvl>
    <w:lvl w:ilvl="5" w:tplc="0425001B" w:tentative="1">
      <w:start w:val="1"/>
      <w:numFmt w:val="lowerRoman"/>
      <w:lvlText w:val="%6."/>
      <w:lvlJc w:val="right"/>
      <w:pPr>
        <w:ind w:left="4528" w:hanging="180"/>
      </w:pPr>
      <w:rPr>
        <w:rFonts w:cs="Times New Roman"/>
      </w:rPr>
    </w:lvl>
    <w:lvl w:ilvl="6" w:tplc="0425000F" w:tentative="1">
      <w:start w:val="1"/>
      <w:numFmt w:val="decimal"/>
      <w:lvlText w:val="%7."/>
      <w:lvlJc w:val="left"/>
      <w:pPr>
        <w:ind w:left="5248" w:hanging="360"/>
      </w:pPr>
      <w:rPr>
        <w:rFonts w:cs="Times New Roman"/>
      </w:rPr>
    </w:lvl>
    <w:lvl w:ilvl="7" w:tplc="04250019" w:tentative="1">
      <w:start w:val="1"/>
      <w:numFmt w:val="lowerLetter"/>
      <w:lvlText w:val="%8."/>
      <w:lvlJc w:val="left"/>
      <w:pPr>
        <w:ind w:left="5968" w:hanging="360"/>
      </w:pPr>
      <w:rPr>
        <w:rFonts w:cs="Times New Roman"/>
      </w:rPr>
    </w:lvl>
    <w:lvl w:ilvl="8" w:tplc="0425001B" w:tentative="1">
      <w:start w:val="1"/>
      <w:numFmt w:val="lowerRoman"/>
      <w:lvlText w:val="%9."/>
      <w:lvlJc w:val="right"/>
      <w:pPr>
        <w:ind w:left="6688" w:hanging="180"/>
      </w:pPr>
      <w:rPr>
        <w:rFonts w:cs="Times New Roman"/>
      </w:rPr>
    </w:lvl>
  </w:abstractNum>
  <w:abstractNum w:abstractNumId="32" w15:restartNumberingAfterBreak="0">
    <w:nsid w:val="77B125CA"/>
    <w:multiLevelType w:val="singleLevel"/>
    <w:tmpl w:val="FFFC281E"/>
    <w:lvl w:ilvl="0">
      <w:start w:val="13"/>
      <w:numFmt w:val="decimal"/>
      <w:lvlText w:val="%1. "/>
      <w:legacy w:legacy="1" w:legacySpace="0" w:legacyIndent="283"/>
      <w:lvlJc w:val="left"/>
      <w:pPr>
        <w:ind w:left="283" w:hanging="283"/>
      </w:pPr>
      <w:rPr>
        <w:rFonts w:cs="Times New Roman"/>
        <w:b/>
        <w:i w:val="0"/>
        <w:sz w:val="24"/>
      </w:rPr>
    </w:lvl>
  </w:abstractNum>
  <w:abstractNum w:abstractNumId="33" w15:restartNumberingAfterBreak="0">
    <w:nsid w:val="798A6B49"/>
    <w:multiLevelType w:val="hybridMultilevel"/>
    <w:tmpl w:val="1F289C86"/>
    <w:lvl w:ilvl="0" w:tplc="0B7E2F5A">
      <w:start w:val="1"/>
      <w:numFmt w:val="decimal"/>
      <w:lvlText w:val="8.%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7FE374A1"/>
    <w:multiLevelType w:val="hybridMultilevel"/>
    <w:tmpl w:val="45901852"/>
    <w:lvl w:ilvl="0" w:tplc="A7BA2BE2">
      <w:start w:val="1"/>
      <w:numFmt w:val="decimal"/>
      <w:lvlText w:val="17.%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5"/>
  </w:num>
  <w:num w:numId="2">
    <w:abstractNumId w:val="22"/>
  </w:num>
  <w:num w:numId="3">
    <w:abstractNumId w:val="18"/>
  </w:num>
  <w:num w:numId="4">
    <w:abstractNumId w:val="4"/>
  </w:num>
  <w:num w:numId="5">
    <w:abstractNumId w:val="2"/>
  </w:num>
  <w:num w:numId="6">
    <w:abstractNumId w:val="6"/>
  </w:num>
  <w:num w:numId="7">
    <w:abstractNumId w:val="24"/>
  </w:num>
  <w:num w:numId="8">
    <w:abstractNumId w:val="28"/>
  </w:num>
  <w:num w:numId="9">
    <w:abstractNumId w:val="12"/>
  </w:num>
  <w:num w:numId="10">
    <w:abstractNumId w:val="7"/>
  </w:num>
  <w:num w:numId="11">
    <w:abstractNumId w:val="29"/>
  </w:num>
  <w:num w:numId="12">
    <w:abstractNumId w:val="14"/>
  </w:num>
  <w:num w:numId="13">
    <w:abstractNumId w:val="32"/>
  </w:num>
  <w:num w:numId="14">
    <w:abstractNumId w:val="8"/>
  </w:num>
  <w:num w:numId="15">
    <w:abstractNumId w:val="21"/>
  </w:num>
  <w:num w:numId="16">
    <w:abstractNumId w:val="30"/>
  </w:num>
  <w:num w:numId="17">
    <w:abstractNumId w:val="27"/>
  </w:num>
  <w:num w:numId="18">
    <w:abstractNumId w:val="9"/>
  </w:num>
  <w:num w:numId="19">
    <w:abstractNumId w:val="23"/>
  </w:num>
  <w:num w:numId="20">
    <w:abstractNumId w:val="34"/>
  </w:num>
  <w:num w:numId="21">
    <w:abstractNumId w:val="3"/>
  </w:num>
  <w:num w:numId="22">
    <w:abstractNumId w:val="25"/>
  </w:num>
  <w:num w:numId="23">
    <w:abstractNumId w:val="5"/>
  </w:num>
  <w:num w:numId="24">
    <w:abstractNumId w:val="11"/>
  </w:num>
  <w:num w:numId="25">
    <w:abstractNumId w:val="1"/>
  </w:num>
  <w:num w:numId="26">
    <w:abstractNumId w:val="10"/>
  </w:num>
  <w:num w:numId="27">
    <w:abstractNumId w:val="26"/>
  </w:num>
  <w:num w:numId="28">
    <w:abstractNumId w:val="16"/>
  </w:num>
  <w:num w:numId="29">
    <w:abstractNumId w:val="33"/>
  </w:num>
  <w:num w:numId="30">
    <w:abstractNumId w:val="0"/>
  </w:num>
  <w:num w:numId="31">
    <w:abstractNumId w:val="13"/>
  </w:num>
  <w:num w:numId="32">
    <w:abstractNumId w:val="20"/>
  </w:num>
  <w:num w:numId="33">
    <w:abstractNumId w:val="19"/>
  </w:num>
  <w:num w:numId="34">
    <w:abstractNumId w:val="31"/>
  </w:num>
  <w:num w:numId="35">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E31"/>
    <w:rsid w:val="00033B90"/>
    <w:rsid w:val="001121CF"/>
    <w:rsid w:val="00114288"/>
    <w:rsid w:val="00175DF5"/>
    <w:rsid w:val="001D0D63"/>
    <w:rsid w:val="00232614"/>
    <w:rsid w:val="002515AE"/>
    <w:rsid w:val="00301789"/>
    <w:rsid w:val="003F3E31"/>
    <w:rsid w:val="004074E5"/>
    <w:rsid w:val="004150F0"/>
    <w:rsid w:val="00491236"/>
    <w:rsid w:val="00491838"/>
    <w:rsid w:val="004E746D"/>
    <w:rsid w:val="00553028"/>
    <w:rsid w:val="00572F56"/>
    <w:rsid w:val="0057736B"/>
    <w:rsid w:val="005F284C"/>
    <w:rsid w:val="006524A7"/>
    <w:rsid w:val="00673752"/>
    <w:rsid w:val="006B0180"/>
    <w:rsid w:val="006B2FE2"/>
    <w:rsid w:val="006C40D3"/>
    <w:rsid w:val="006D60DA"/>
    <w:rsid w:val="00700E5C"/>
    <w:rsid w:val="007E6841"/>
    <w:rsid w:val="00801FDF"/>
    <w:rsid w:val="008C05EF"/>
    <w:rsid w:val="00973F21"/>
    <w:rsid w:val="00996561"/>
    <w:rsid w:val="009A5A6E"/>
    <w:rsid w:val="009B24A0"/>
    <w:rsid w:val="009D49E8"/>
    <w:rsid w:val="00A8199B"/>
    <w:rsid w:val="00AC0113"/>
    <w:rsid w:val="00AF4489"/>
    <w:rsid w:val="00BC78BF"/>
    <w:rsid w:val="00C174FD"/>
    <w:rsid w:val="00C22743"/>
    <w:rsid w:val="00C511D3"/>
    <w:rsid w:val="00CA7E3F"/>
    <w:rsid w:val="00CB1010"/>
    <w:rsid w:val="00D64751"/>
    <w:rsid w:val="00D7617E"/>
    <w:rsid w:val="00E07515"/>
    <w:rsid w:val="00E17F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9744CA-6FC1-43A0-9312-994DFE0A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pacing w:after="160" w:line="259" w:lineRule="auto"/>
    </w:pPr>
    <w:rPr>
      <w:rFonts w:cs="Times New Roman"/>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rsid w:val="002515AE"/>
    <w:pPr>
      <w:spacing w:after="0" w:line="240" w:lineRule="auto"/>
    </w:pPr>
    <w:rPr>
      <w:rFonts w:ascii="Segoe UI" w:hAnsi="Segoe UI" w:cs="Segoe UI"/>
      <w:sz w:val="18"/>
      <w:szCs w:val="18"/>
    </w:rPr>
  </w:style>
  <w:style w:type="character" w:styleId="Hperlink">
    <w:name w:val="Hyperlink"/>
    <w:uiPriority w:val="99"/>
    <w:rsid w:val="00CB1010"/>
    <w:rPr>
      <w:color w:val="0563C1"/>
      <w:u w:val="single"/>
    </w:rPr>
  </w:style>
  <w:style w:type="paragraph" w:styleId="Loendilik">
    <w:name w:val="List Paragraph"/>
    <w:basedOn w:val="Normaallaad"/>
    <w:uiPriority w:val="34"/>
    <w:qFormat/>
    <w:rsid w:val="00E07515"/>
    <w:pPr>
      <w:ind w:left="720"/>
      <w:contextualSpacing/>
    </w:pPr>
  </w:style>
  <w:style w:type="character" w:customStyle="1" w:styleId="JutumullitekstMrk">
    <w:name w:val="Jutumullitekst Märk"/>
    <w:link w:val="Jutumullitekst"/>
    <w:uiPriority w:val="99"/>
    <w:locked/>
    <w:rsid w:val="002515AE"/>
    <w:rPr>
      <w:rFonts w:ascii="Segoe UI" w:hAnsi="Segoe UI" w:cs="Segoe UI"/>
      <w:sz w:val="18"/>
      <w:szCs w:val="18"/>
    </w:rPr>
  </w:style>
  <w:style w:type="paragraph" w:styleId="Vahedeta">
    <w:name w:val="No Spacing"/>
    <w:uiPriority w:val="1"/>
    <w:qFormat/>
    <w:rsid w:val="00CB101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002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eter.tambu@narva.ee" TargetMode="External"/><Relationship Id="rId5" Type="http://schemas.openxmlformats.org/officeDocument/2006/relationships/hyperlink" Target="mailto:kaie.enno@narva.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1642</Words>
  <Characters>11755</Characters>
  <Application>Microsoft Office Word</Application>
  <DocSecurity>0</DocSecurity>
  <Lines>97</Lines>
  <Paragraphs>26</Paragraphs>
  <ScaleCrop>false</ScaleCrop>
  <HeadingPairs>
    <vt:vector size="6" baseType="variant">
      <vt:variant>
        <vt:lpstr>Pealkiri</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13371</CharactersWithSpaces>
  <SharedDoc>false</SharedDoc>
  <HLinks>
    <vt:vector size="12" baseType="variant">
      <vt:variant>
        <vt:i4>2293853</vt:i4>
      </vt:variant>
      <vt:variant>
        <vt:i4>3</vt:i4>
      </vt:variant>
      <vt:variant>
        <vt:i4>0</vt:i4>
      </vt:variant>
      <vt:variant>
        <vt:i4>5</vt:i4>
      </vt:variant>
      <vt:variant>
        <vt:lpwstr>mailto:peeter.tambu@narva.ee</vt:lpwstr>
      </vt:variant>
      <vt:variant>
        <vt:lpwstr/>
      </vt:variant>
      <vt:variant>
        <vt:i4>5701692</vt:i4>
      </vt:variant>
      <vt:variant>
        <vt:i4>0</vt:i4>
      </vt:variant>
      <vt:variant>
        <vt:i4>0</vt:i4>
      </vt:variant>
      <vt:variant>
        <vt:i4>5</vt:i4>
      </vt:variant>
      <vt:variant>
        <vt:lpwstr>mailto:kaie.enno@narva.ee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dc:creator>
  <cp:keywords/>
  <dc:description/>
  <cp:lastModifiedBy>Valeria Hohlova</cp:lastModifiedBy>
  <cp:revision>3</cp:revision>
  <cp:lastPrinted>2017-06-29T09:47:00Z</cp:lastPrinted>
  <dcterms:created xsi:type="dcterms:W3CDTF">2024-12-03T11:43:00Z</dcterms:created>
  <dcterms:modified xsi:type="dcterms:W3CDTF">2024-12-03T11:44:00Z</dcterms:modified>
</cp:coreProperties>
</file>